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E3D7" w14:textId="7F5AF2DD" w:rsidR="00CE5FEE" w:rsidRPr="00062030" w:rsidRDefault="00CE5FEE" w:rsidP="00CE5FEE">
      <w:pPr>
        <w:pStyle w:val="Header"/>
        <w:keepLines/>
        <w:tabs>
          <w:tab w:val="left" w:pos="5956"/>
          <w:tab w:val="right" w:pos="10440"/>
          <w:tab w:val="right" w:pos="13323"/>
        </w:tabs>
        <w:spacing w:before="6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5379A8" w:rsidRPr="005379A8">
        <w:rPr>
          <w:rFonts w:cs="Arial"/>
          <w:sz w:val="24"/>
          <w:szCs w:val="24"/>
        </w:rPr>
        <w:t>R4-2304130</w:t>
      </w:r>
    </w:p>
    <w:p w14:paraId="2AC174DE" w14:textId="77777777" w:rsidR="00CE5FEE" w:rsidRPr="00062030" w:rsidRDefault="00CE5FEE" w:rsidP="00CE5FEE">
      <w:pPr>
        <w:pStyle w:val="Header"/>
        <w:tabs>
          <w:tab w:val="right" w:pos="9781"/>
          <w:tab w:val="right" w:pos="13323"/>
        </w:tabs>
        <w:spacing w:before="60" w:after="60"/>
        <w:outlineLvl w:val="0"/>
        <w:rPr>
          <w:rFonts w:eastAsia="SimSun" w:cs="Arial"/>
          <w:b w:val="0"/>
          <w:sz w:val="24"/>
          <w:szCs w:val="24"/>
          <w:lang w:eastAsia="zh-CN"/>
        </w:rPr>
      </w:pPr>
      <w:r w:rsidRPr="003E3013">
        <w:rPr>
          <w:rFonts w:eastAsia="SimSun" w:cs="Arial"/>
          <w:sz w:val="24"/>
          <w:szCs w:val="24"/>
          <w:lang w:eastAsia="zh-CN"/>
        </w:rPr>
        <w:t>Electronic Meeting</w:t>
      </w:r>
      <w:r w:rsidRPr="00062030">
        <w:rPr>
          <w:rFonts w:eastAsia="SimSun" w:cs="Arial"/>
          <w:sz w:val="24"/>
          <w:szCs w:val="24"/>
          <w:lang w:eastAsia="zh-CN"/>
        </w:rPr>
        <w:t>, April 17 – 26, 2023</w:t>
      </w:r>
    </w:p>
    <w:p w14:paraId="57CA4489" w14:textId="122639D5"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2" w:name="Source"/>
      <w:bookmarkEnd w:id="2"/>
      <w:r w:rsidRPr="00784211">
        <w:rPr>
          <w:rFonts w:ascii="Arial" w:hAnsi="Arial" w:cs="Arial"/>
          <w:b/>
          <w:color w:val="000000" w:themeColor="text1"/>
          <w:sz w:val="22"/>
          <w:szCs w:val="22"/>
        </w:rPr>
        <w:tab/>
      </w:r>
      <w:r w:rsidR="00CE5FEE">
        <w:rPr>
          <w:rFonts w:ascii="Arial" w:hAnsi="Arial" w:cs="Arial"/>
          <w:b/>
          <w:color w:val="000000" w:themeColor="text1"/>
          <w:sz w:val="22"/>
          <w:szCs w:val="22"/>
        </w:rPr>
        <w:t>5</w:t>
      </w:r>
      <w:r w:rsidRPr="00784211">
        <w:rPr>
          <w:rFonts w:ascii="Arial" w:hAnsi="Arial" w:cs="Arial"/>
          <w:b/>
          <w:color w:val="000000" w:themeColor="text1"/>
          <w:sz w:val="22"/>
          <w:szCs w:val="22"/>
        </w:rPr>
        <w:t>.8.2</w:t>
      </w:r>
      <w:r w:rsidR="000D3375" w:rsidRPr="00784211">
        <w:rPr>
          <w:rFonts w:ascii="Arial" w:hAnsi="Arial" w:cs="Arial"/>
          <w:b/>
          <w:color w:val="000000" w:themeColor="text1"/>
          <w:sz w:val="22"/>
          <w:szCs w:val="22"/>
        </w:rPr>
        <w:t>.</w:t>
      </w:r>
      <w:r w:rsidR="00784211">
        <w:rPr>
          <w:rFonts w:ascii="Arial" w:hAnsi="Arial" w:cs="Arial"/>
          <w:b/>
          <w:color w:val="000000" w:themeColor="text1"/>
          <w:sz w:val="22"/>
          <w:szCs w:val="22"/>
        </w:rPr>
        <w:t>2</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23E9EA7A"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t>RF requirement for NR FR2 multi-Rx chain DL reception</w:t>
      </w:r>
    </w:p>
    <w:p w14:paraId="0207DB43" w14:textId="186BB945"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3" w:name="DocumentFor"/>
      <w:bookmarkEnd w:id="3"/>
      <w:r w:rsidR="006E2A42" w:rsidRPr="00784211">
        <w:rPr>
          <w:rFonts w:ascii="Arial" w:hAnsi="Arial" w:cs="Arial"/>
          <w:b/>
          <w:color w:val="000000" w:themeColor="text1"/>
          <w:sz w:val="22"/>
          <w:szCs w:val="22"/>
        </w:rPr>
        <w:t>Discussion</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4807ACEF" w14:textId="77777777" w:rsidR="0068618D" w:rsidRDefault="008E112D" w:rsidP="009073ED">
      <w:pPr>
        <w:pStyle w:val="B1"/>
        <w:overflowPunct w:val="0"/>
        <w:autoSpaceDE w:val="0"/>
        <w:autoSpaceDN w:val="0"/>
        <w:adjustRightInd w:val="0"/>
        <w:spacing w:before="120" w:after="120"/>
        <w:ind w:left="0" w:firstLine="0"/>
        <w:textAlignment w:val="baseline"/>
        <w:rPr>
          <w:color w:val="000000" w:themeColor="text1"/>
          <w:sz w:val="20"/>
          <w:szCs w:val="20"/>
          <w:lang w:eastAsia="ja-JP"/>
        </w:rPr>
      </w:pPr>
      <w:r w:rsidRPr="00784211">
        <w:rPr>
          <w:color w:val="000000" w:themeColor="text1"/>
          <w:sz w:val="20"/>
          <w:szCs w:val="20"/>
          <w:lang w:eastAsia="ja-JP"/>
        </w:rPr>
        <w:t>At RAN</w:t>
      </w:r>
      <w:r w:rsidR="000D3375" w:rsidRPr="00784211">
        <w:rPr>
          <w:color w:val="000000" w:themeColor="text1"/>
          <w:sz w:val="20"/>
          <w:szCs w:val="20"/>
          <w:lang w:eastAsia="ja-JP"/>
        </w:rPr>
        <w:t>4</w:t>
      </w:r>
      <w:r w:rsidRPr="00784211">
        <w:rPr>
          <w:color w:val="000000" w:themeColor="text1"/>
          <w:sz w:val="20"/>
          <w:szCs w:val="20"/>
          <w:lang w:eastAsia="ja-JP"/>
        </w:rPr>
        <w:t>#</w:t>
      </w:r>
      <w:r w:rsidR="000D3375" w:rsidRPr="00784211">
        <w:rPr>
          <w:color w:val="000000" w:themeColor="text1"/>
          <w:sz w:val="20"/>
          <w:szCs w:val="20"/>
          <w:lang w:eastAsia="ja-JP"/>
        </w:rPr>
        <w:t>10</w:t>
      </w:r>
      <w:r w:rsidR="0068618D">
        <w:rPr>
          <w:color w:val="000000" w:themeColor="text1"/>
          <w:sz w:val="20"/>
          <w:szCs w:val="20"/>
          <w:lang w:eastAsia="ja-JP"/>
        </w:rPr>
        <w:t>6</w:t>
      </w:r>
      <w:r w:rsidRPr="00784211">
        <w:rPr>
          <w:color w:val="000000" w:themeColor="text1"/>
          <w:sz w:val="20"/>
          <w:szCs w:val="20"/>
          <w:lang w:eastAsia="ja-JP"/>
        </w:rPr>
        <w:t xml:space="preserve">, </w:t>
      </w:r>
      <w:r w:rsidR="00C633E0">
        <w:rPr>
          <w:color w:val="000000" w:themeColor="text1"/>
          <w:sz w:val="20"/>
          <w:szCs w:val="20"/>
          <w:lang w:eastAsia="ja-JP"/>
        </w:rPr>
        <w:t xml:space="preserve">a </w:t>
      </w:r>
      <w:r w:rsidR="00C633E0" w:rsidRPr="00C633E0">
        <w:rPr>
          <w:color w:val="000000" w:themeColor="text1"/>
          <w:sz w:val="20"/>
          <w:szCs w:val="20"/>
          <w:lang w:eastAsia="ja-JP"/>
        </w:rPr>
        <w:t>WF on FR2 UE RF requirements for 2AoA DL R</w:t>
      </w:r>
      <w:r w:rsidR="00DD7357">
        <w:rPr>
          <w:color w:val="000000" w:themeColor="text1"/>
          <w:sz w:val="20"/>
          <w:szCs w:val="20"/>
          <w:lang w:eastAsia="ja-JP"/>
        </w:rPr>
        <w:t>X</w:t>
      </w:r>
      <w:r w:rsidR="00C72154">
        <w:rPr>
          <w:color w:val="000000" w:themeColor="text1"/>
          <w:sz w:val="20"/>
          <w:szCs w:val="20"/>
          <w:lang w:eastAsia="ja-JP"/>
        </w:rPr>
        <w:t xml:space="preserve"> [1]</w:t>
      </w:r>
      <w:r w:rsidR="00C633E0" w:rsidRPr="00C633E0">
        <w:rPr>
          <w:color w:val="000000" w:themeColor="text1"/>
          <w:sz w:val="20"/>
          <w:szCs w:val="20"/>
          <w:lang w:eastAsia="ja-JP"/>
        </w:rPr>
        <w:t xml:space="preserve"> was agreed</w:t>
      </w:r>
      <w:r w:rsidR="00DD7357">
        <w:rPr>
          <w:color w:val="000000" w:themeColor="text1"/>
          <w:sz w:val="20"/>
          <w:szCs w:val="20"/>
          <w:lang w:eastAsia="ja-JP"/>
        </w:rPr>
        <w:t xml:space="preserve">. In the WF, </w:t>
      </w:r>
      <w:r w:rsidR="002A3DA4">
        <w:rPr>
          <w:color w:val="000000" w:themeColor="text1"/>
          <w:sz w:val="20"/>
          <w:szCs w:val="20"/>
          <w:lang w:eastAsia="ja-JP"/>
        </w:rPr>
        <w:t xml:space="preserve">multiple issues, including </w:t>
      </w:r>
      <w:r w:rsidR="0068618D" w:rsidRPr="0068618D">
        <w:rPr>
          <w:color w:val="000000" w:themeColor="text1"/>
          <w:sz w:val="20"/>
          <w:szCs w:val="20"/>
          <w:lang w:eastAsia="ja-JP"/>
        </w:rPr>
        <w:t>2TRP grid for UE perfo</w:t>
      </w:r>
      <w:r w:rsidR="0068618D">
        <w:rPr>
          <w:color w:val="000000" w:themeColor="text1"/>
          <w:sz w:val="20"/>
          <w:szCs w:val="20"/>
          <w:lang w:eastAsia="ja-JP"/>
        </w:rPr>
        <w:t>r</w:t>
      </w:r>
      <w:r w:rsidR="0068618D" w:rsidRPr="0068618D">
        <w:rPr>
          <w:color w:val="000000" w:themeColor="text1"/>
          <w:sz w:val="20"/>
          <w:szCs w:val="20"/>
          <w:lang w:eastAsia="ja-JP"/>
        </w:rPr>
        <w:t>mance evaluation</w:t>
      </w:r>
      <w:r w:rsidR="002A3DA4">
        <w:rPr>
          <w:color w:val="000000" w:themeColor="text1"/>
          <w:sz w:val="20"/>
          <w:szCs w:val="20"/>
          <w:lang w:eastAsia="ja-JP"/>
        </w:rPr>
        <w:t>, requirement concept</w:t>
      </w:r>
      <w:r w:rsidR="0068618D">
        <w:rPr>
          <w:color w:val="000000" w:themeColor="text1"/>
          <w:sz w:val="20"/>
          <w:szCs w:val="20"/>
          <w:lang w:eastAsia="ja-JP"/>
        </w:rPr>
        <w:t xml:space="preserve"> baseline</w:t>
      </w:r>
      <w:r w:rsidR="002A3DA4">
        <w:rPr>
          <w:color w:val="000000" w:themeColor="text1"/>
          <w:sz w:val="20"/>
          <w:szCs w:val="20"/>
          <w:lang w:eastAsia="ja-JP"/>
        </w:rPr>
        <w:t xml:space="preserve">, </w:t>
      </w:r>
      <w:r w:rsidR="0068618D">
        <w:rPr>
          <w:color w:val="000000" w:themeColor="text1"/>
          <w:sz w:val="20"/>
          <w:szCs w:val="20"/>
          <w:lang w:eastAsia="ja-JP"/>
        </w:rPr>
        <w:t xml:space="preserve">DL polarization, </w:t>
      </w:r>
      <w:r w:rsidR="002A3DA4">
        <w:rPr>
          <w:color w:val="000000" w:themeColor="text1"/>
          <w:sz w:val="20"/>
          <w:szCs w:val="20"/>
          <w:lang w:eastAsia="ja-JP"/>
        </w:rPr>
        <w:t xml:space="preserve">and </w:t>
      </w:r>
      <w:r w:rsidR="0068618D">
        <w:rPr>
          <w:color w:val="000000" w:themeColor="text1"/>
          <w:sz w:val="20"/>
          <w:szCs w:val="20"/>
          <w:lang w:eastAsia="ja-JP"/>
        </w:rPr>
        <w:t>UE simulation assumptions were discussed</w:t>
      </w:r>
      <w:r w:rsidR="002A3DA4">
        <w:rPr>
          <w:color w:val="000000" w:themeColor="text1"/>
          <w:sz w:val="20"/>
          <w:szCs w:val="20"/>
          <w:lang w:eastAsia="ja-JP"/>
        </w:rPr>
        <w:t xml:space="preserve">. </w:t>
      </w:r>
    </w:p>
    <w:p w14:paraId="5EA52692" w14:textId="3D3193C6" w:rsidR="00B23A03" w:rsidRPr="00BE01D4" w:rsidRDefault="005D1E35" w:rsidP="009073ED">
      <w:pPr>
        <w:pStyle w:val="B1"/>
        <w:overflowPunct w:val="0"/>
        <w:autoSpaceDE w:val="0"/>
        <w:autoSpaceDN w:val="0"/>
        <w:adjustRightInd w:val="0"/>
        <w:spacing w:before="120" w:after="120"/>
        <w:ind w:left="0" w:firstLine="0"/>
        <w:textAlignment w:val="baseline"/>
        <w:rPr>
          <w:color w:val="000000" w:themeColor="text1"/>
          <w:sz w:val="20"/>
          <w:szCs w:val="20"/>
        </w:rPr>
      </w:pPr>
      <w:r w:rsidRPr="00784211">
        <w:rPr>
          <w:color w:val="000000" w:themeColor="text1"/>
          <w:sz w:val="20"/>
          <w:szCs w:val="20"/>
          <w:lang w:eastAsia="ja-JP"/>
        </w:rPr>
        <w:t>In this contribution</w:t>
      </w:r>
      <w:r w:rsidR="00F63709" w:rsidRPr="00784211">
        <w:rPr>
          <w:color w:val="000000" w:themeColor="text1"/>
          <w:sz w:val="20"/>
          <w:szCs w:val="20"/>
        </w:rPr>
        <w:t xml:space="preserve">, we </w:t>
      </w:r>
      <w:r w:rsidR="002A3DA4">
        <w:rPr>
          <w:color w:val="000000" w:themeColor="text1"/>
          <w:sz w:val="20"/>
          <w:szCs w:val="20"/>
        </w:rPr>
        <w:t xml:space="preserve">focus on the requirement concept and provide </w:t>
      </w:r>
      <w:r w:rsidR="0068618D">
        <w:rPr>
          <w:color w:val="000000" w:themeColor="text1"/>
          <w:sz w:val="20"/>
          <w:szCs w:val="20"/>
        </w:rPr>
        <w:t>proposals and observations based on simulations results</w:t>
      </w:r>
      <w:r w:rsidR="00C72154">
        <w:rPr>
          <w:color w:val="000000" w:themeColor="text1"/>
          <w:sz w:val="20"/>
          <w:szCs w:val="20"/>
        </w:rPr>
        <w:t>.</w:t>
      </w:r>
      <w:r w:rsidR="004E66A2">
        <w:rPr>
          <w:color w:val="000000" w:themeColor="text1"/>
          <w:sz w:val="20"/>
          <w:szCs w:val="20"/>
        </w:rPr>
        <w:t xml:space="preserve"> We also discuss the DL polarization assumption used to derive the requirement.</w:t>
      </w:r>
    </w:p>
    <w:p w14:paraId="42E3FB41" w14:textId="5877308A"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77432F" w:rsidRPr="00784211">
        <w:rPr>
          <w:color w:val="000000" w:themeColor="text1"/>
        </w:rPr>
        <w:t>Discussion</w:t>
      </w:r>
    </w:p>
    <w:p w14:paraId="1CCC36E0" w14:textId="0106F295" w:rsidR="005C67E7" w:rsidRPr="00784211" w:rsidRDefault="005C67E7" w:rsidP="005C67E7">
      <w:pPr>
        <w:pStyle w:val="Heading2"/>
        <w:rPr>
          <w:color w:val="000000" w:themeColor="text1"/>
        </w:rPr>
      </w:pPr>
      <w:r w:rsidRPr="00784211">
        <w:rPr>
          <w:color w:val="000000" w:themeColor="text1"/>
        </w:rPr>
        <w:t>2.</w:t>
      </w:r>
      <w:r w:rsidR="001E3070">
        <w:rPr>
          <w:color w:val="000000" w:themeColor="text1"/>
        </w:rPr>
        <w:t>1</w:t>
      </w:r>
      <w:r w:rsidRPr="00784211">
        <w:rPr>
          <w:color w:val="000000" w:themeColor="text1"/>
        </w:rPr>
        <w:t xml:space="preserve"> </w:t>
      </w:r>
      <w:r w:rsidR="004971BF">
        <w:rPr>
          <w:color w:val="000000" w:themeColor="text1"/>
        </w:rPr>
        <w:t>R</w:t>
      </w:r>
      <w:r w:rsidRPr="00784211">
        <w:rPr>
          <w:color w:val="000000" w:themeColor="text1"/>
        </w:rPr>
        <w:t>equirement</w:t>
      </w:r>
      <w:r w:rsidR="002936EF">
        <w:rPr>
          <w:color w:val="000000" w:themeColor="text1"/>
        </w:rPr>
        <w:t xml:space="preserve"> concept</w:t>
      </w:r>
    </w:p>
    <w:p w14:paraId="2D716DB2" w14:textId="77777777" w:rsidR="00827037" w:rsidRDefault="00827037" w:rsidP="004971BF">
      <w:pPr>
        <w:autoSpaceDE w:val="0"/>
        <w:autoSpaceDN w:val="0"/>
        <w:adjustRightInd w:val="0"/>
        <w:jc w:val="both"/>
        <w:rPr>
          <w:color w:val="000000" w:themeColor="text1"/>
          <w:sz w:val="20"/>
          <w:szCs w:val="20"/>
          <w:lang w:val="en-GB"/>
        </w:rPr>
      </w:pPr>
      <w:r>
        <w:rPr>
          <w:color w:val="000000" w:themeColor="text1"/>
          <w:sz w:val="20"/>
          <w:szCs w:val="20"/>
          <w:lang w:val="en-GB"/>
        </w:rPr>
        <w:t>The WF captures the following agreements:</w:t>
      </w:r>
    </w:p>
    <w:p w14:paraId="1118F561" w14:textId="77777777" w:rsidR="00827037" w:rsidRDefault="00827037" w:rsidP="004971BF">
      <w:pPr>
        <w:autoSpaceDE w:val="0"/>
        <w:autoSpaceDN w:val="0"/>
        <w:adjustRightInd w:val="0"/>
        <w:jc w:val="both"/>
        <w:rPr>
          <w:color w:val="000000" w:themeColor="text1"/>
          <w:sz w:val="20"/>
          <w:szCs w:val="20"/>
          <w:lang w:val="en-GB"/>
        </w:rPr>
      </w:pPr>
    </w:p>
    <w:p w14:paraId="28881B59" w14:textId="77777777" w:rsidR="00B23A03" w:rsidRPr="00B23A03" w:rsidRDefault="00B23A03" w:rsidP="00B23A03">
      <w:pPr>
        <w:pStyle w:val="Heading3"/>
        <w:rPr>
          <w:sz w:val="20"/>
        </w:rPr>
      </w:pPr>
      <w:r w:rsidRPr="00B23A03">
        <w:rPr>
          <w:sz w:val="20"/>
        </w:rPr>
        <w:t xml:space="preserve">Requirement Concept for UE RF </w:t>
      </w:r>
    </w:p>
    <w:p w14:paraId="088DF9DB" w14:textId="77777777" w:rsidR="00B23A03" w:rsidRPr="00B23A03" w:rsidRDefault="00B23A03" w:rsidP="00B23A03">
      <w:pPr>
        <w:pStyle w:val="ListParagraph"/>
        <w:numPr>
          <w:ilvl w:val="0"/>
          <w:numId w:val="15"/>
        </w:numPr>
        <w:spacing w:after="120"/>
        <w:ind w:left="720"/>
        <w:contextualSpacing w:val="0"/>
        <w:rPr>
          <w:rFonts w:eastAsia="SimSun"/>
          <w:color w:val="0070C0"/>
          <w:sz w:val="20"/>
          <w:szCs w:val="20"/>
        </w:rPr>
      </w:pPr>
      <w:r w:rsidRPr="00B23A03">
        <w:rPr>
          <w:rFonts w:eastAsia="SimSun"/>
          <w:color w:val="0070C0"/>
          <w:sz w:val="20"/>
          <w:szCs w:val="20"/>
        </w:rPr>
        <w:t>Proposal for UE RF requirement concept</w:t>
      </w:r>
    </w:p>
    <w:p w14:paraId="49B6F5D7" w14:textId="77777777" w:rsidR="00B23A03" w:rsidRPr="00B23A03" w:rsidRDefault="00B23A03" w:rsidP="00B23A03">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B23A03">
        <w:rPr>
          <w:rFonts w:eastAsia="SimSun"/>
          <w:color w:val="0070C0"/>
          <w:sz w:val="20"/>
          <w:szCs w:val="20"/>
        </w:rPr>
        <w:t xml:space="preserve">Option 1: </w:t>
      </w:r>
      <w:r w:rsidRPr="00B23A03">
        <w:rPr>
          <w:bCs/>
          <w:sz w:val="20"/>
          <w:szCs w:val="20"/>
        </w:rPr>
        <w:t>The EIS total spherical coverage requirement should be defined with the tolerance Z dBm based on the requirements for the single direction</w:t>
      </w:r>
      <w:r w:rsidRPr="00B23A03">
        <w:rPr>
          <w:rFonts w:eastAsia="SimSun"/>
          <w:color w:val="0070C0"/>
          <w:sz w:val="20"/>
          <w:szCs w:val="20"/>
        </w:rPr>
        <w:t xml:space="preserve"> (R4-2301622). </w:t>
      </w:r>
    </w:p>
    <w:p w14:paraId="0B020430" w14:textId="77777777" w:rsidR="00B23A03" w:rsidRPr="00B23A03" w:rsidRDefault="00B23A03" w:rsidP="00B23A03">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B23A03">
        <w:rPr>
          <w:rFonts w:eastAsia="SimSun"/>
          <w:color w:val="0070C0"/>
          <w:sz w:val="20"/>
          <w:szCs w:val="20"/>
        </w:rPr>
        <w:t xml:space="preserve">Option 3 from WF R4-2220533: </w:t>
      </w:r>
      <w:r w:rsidRPr="00B23A03">
        <w:rPr>
          <w:rFonts w:eastAsia="SimSun"/>
          <w:sz w:val="20"/>
          <w:szCs w:val="20"/>
        </w:rPr>
        <w:t xml:space="preserve">Only verify the UE functionality (e.g., go or no-go) under two AoAs with a fixed DL power level. </w:t>
      </w:r>
      <w:r w:rsidRPr="00B23A03">
        <w:rPr>
          <w:rFonts w:eastAsia="SimSun"/>
          <w:color w:val="4472C4" w:themeColor="accent1"/>
          <w:sz w:val="20"/>
          <w:szCs w:val="20"/>
        </w:rPr>
        <w:t xml:space="preserve">In other words, </w:t>
      </w:r>
      <w:r w:rsidRPr="00B23A03">
        <w:rPr>
          <w:rFonts w:eastAsia="SimSun"/>
          <w:sz w:val="20"/>
          <w:szCs w:val="20"/>
        </w:rPr>
        <w:t xml:space="preserve">the UE can achieve EIS performance not worse than YdBm on the test point pair (corresponding to 2 AoAs) and the ratio of qualified test points over the whole sphere is M%. </w:t>
      </w:r>
      <w:r w:rsidRPr="00B23A03">
        <w:rPr>
          <w:rFonts w:eastAsia="SimSun"/>
          <w:color w:val="0070C0"/>
          <w:sz w:val="20"/>
          <w:szCs w:val="20"/>
        </w:rPr>
        <w:t xml:space="preserve">(R4-2300196, R4-2300268, R4-2300709, R4-2301234, R4-2302250). </w:t>
      </w:r>
    </w:p>
    <w:p w14:paraId="67675910" w14:textId="77777777" w:rsidR="00B23A03" w:rsidRPr="00B23A03" w:rsidRDefault="00B23A03" w:rsidP="00B23A03">
      <w:pPr>
        <w:pStyle w:val="ListParagraph"/>
        <w:numPr>
          <w:ilvl w:val="1"/>
          <w:numId w:val="15"/>
        </w:numPr>
        <w:overflowPunct w:val="0"/>
        <w:autoSpaceDE w:val="0"/>
        <w:autoSpaceDN w:val="0"/>
        <w:adjustRightInd w:val="0"/>
        <w:spacing w:after="180"/>
        <w:contextualSpacing w:val="0"/>
        <w:textAlignment w:val="baseline"/>
        <w:rPr>
          <w:color w:val="0070C0"/>
          <w:sz w:val="20"/>
          <w:szCs w:val="20"/>
        </w:rPr>
      </w:pPr>
      <w:r w:rsidRPr="00B23A03">
        <w:rPr>
          <w:rFonts w:eastAsia="SimSun"/>
          <w:color w:val="0070C0"/>
          <w:sz w:val="20"/>
          <w:szCs w:val="20"/>
        </w:rPr>
        <w:t>Option 5: Spherical coverage requirement only applies to ‘2</w:t>
      </w:r>
      <w:r w:rsidRPr="00B23A03">
        <w:rPr>
          <w:rFonts w:eastAsia="SimSun"/>
          <w:color w:val="0070C0"/>
          <w:sz w:val="20"/>
          <w:szCs w:val="20"/>
          <w:vertAlign w:val="superscript"/>
        </w:rPr>
        <w:t>nd</w:t>
      </w:r>
      <w:r w:rsidRPr="00B23A03">
        <w:rPr>
          <w:rFonts w:eastAsia="SimSun"/>
          <w:color w:val="0070C0"/>
          <w:sz w:val="20"/>
          <w:szCs w:val="20"/>
        </w:rPr>
        <w:t xml:space="preserve"> direction’, but no requirement is applied to 1</w:t>
      </w:r>
      <w:r w:rsidRPr="00B23A03">
        <w:rPr>
          <w:rFonts w:eastAsia="SimSun"/>
          <w:color w:val="0070C0"/>
          <w:sz w:val="20"/>
          <w:szCs w:val="20"/>
          <w:vertAlign w:val="superscript"/>
        </w:rPr>
        <w:t>st</w:t>
      </w:r>
      <w:r w:rsidRPr="00B23A03">
        <w:rPr>
          <w:rFonts w:eastAsia="SimSun"/>
          <w:color w:val="0070C0"/>
          <w:sz w:val="20"/>
          <w:szCs w:val="20"/>
        </w:rPr>
        <w:t xml:space="preserve"> direction. </w:t>
      </w:r>
      <w:r w:rsidRPr="00B23A03">
        <w:rPr>
          <w:sz w:val="20"/>
          <w:szCs w:val="20"/>
        </w:rPr>
        <w:t xml:space="preserve">Consider the spherical coverage requirement for 2nd direction in the condition where the CDF of antenna beam gain for 1st direction meets the minimum spherical coverage of 50%. </w:t>
      </w:r>
      <w:r w:rsidRPr="00B23A03">
        <w:rPr>
          <w:color w:val="4472C4" w:themeColor="accent1"/>
          <w:sz w:val="20"/>
          <w:szCs w:val="20"/>
        </w:rPr>
        <w:t>(R4-2300949)</w:t>
      </w:r>
    </w:p>
    <w:p w14:paraId="02D09A6D" w14:textId="77777777" w:rsidR="00B23A03" w:rsidRPr="00B23A03" w:rsidRDefault="00B23A03" w:rsidP="00B23A03">
      <w:pPr>
        <w:rPr>
          <w:b/>
          <w:sz w:val="20"/>
          <w:szCs w:val="20"/>
        </w:rPr>
      </w:pPr>
      <w:r w:rsidRPr="00B23A03">
        <w:rPr>
          <w:b/>
          <w:sz w:val="20"/>
          <w:szCs w:val="20"/>
        </w:rPr>
        <w:t>Agreement</w:t>
      </w:r>
      <w:r w:rsidRPr="00B23A03">
        <w:rPr>
          <w:sz w:val="20"/>
          <w:szCs w:val="20"/>
        </w:rPr>
        <w:t>:</w:t>
      </w:r>
      <w:r w:rsidRPr="00B23A03">
        <w:rPr>
          <w:b/>
          <w:sz w:val="20"/>
          <w:szCs w:val="20"/>
        </w:rPr>
        <w:t xml:space="preserve"> </w:t>
      </w:r>
    </w:p>
    <w:p w14:paraId="17C0F262" w14:textId="77777777" w:rsidR="00B23A03" w:rsidRPr="00B23A03" w:rsidRDefault="00B23A03" w:rsidP="00B23A03">
      <w:pPr>
        <w:pStyle w:val="ListParagraph"/>
        <w:numPr>
          <w:ilvl w:val="0"/>
          <w:numId w:val="25"/>
        </w:numPr>
        <w:overflowPunct w:val="0"/>
        <w:autoSpaceDE w:val="0"/>
        <w:autoSpaceDN w:val="0"/>
        <w:adjustRightInd w:val="0"/>
        <w:spacing w:after="180"/>
        <w:contextualSpacing w:val="0"/>
        <w:textAlignment w:val="baseline"/>
        <w:rPr>
          <w:sz w:val="20"/>
          <w:szCs w:val="20"/>
        </w:rPr>
      </w:pPr>
      <w:r w:rsidRPr="00B23A03">
        <w:rPr>
          <w:sz w:val="20"/>
          <w:szCs w:val="20"/>
        </w:rPr>
        <w:t xml:space="preserve">Use Option 3 as baseline. </w:t>
      </w:r>
    </w:p>
    <w:p w14:paraId="601F6894" w14:textId="77777777" w:rsidR="00B23A03" w:rsidRPr="00B23A03" w:rsidRDefault="00B23A03" w:rsidP="00B23A03">
      <w:pPr>
        <w:pStyle w:val="ListParagraph"/>
        <w:numPr>
          <w:ilvl w:val="1"/>
          <w:numId w:val="25"/>
        </w:numPr>
        <w:overflowPunct w:val="0"/>
        <w:autoSpaceDE w:val="0"/>
        <w:autoSpaceDN w:val="0"/>
        <w:adjustRightInd w:val="0"/>
        <w:spacing w:after="180"/>
        <w:contextualSpacing w:val="0"/>
        <w:textAlignment w:val="baseline"/>
        <w:rPr>
          <w:sz w:val="20"/>
          <w:szCs w:val="20"/>
        </w:rPr>
      </w:pPr>
      <w:r w:rsidRPr="00B23A03">
        <w:rPr>
          <w:sz w:val="20"/>
          <w:szCs w:val="20"/>
        </w:rPr>
        <w:t>Companies can also provide the evaluation for Option 1 and Option 5.</w:t>
      </w:r>
    </w:p>
    <w:p w14:paraId="2FFBD17B" w14:textId="77777777" w:rsidR="00B23A03" w:rsidRPr="00B23A03" w:rsidRDefault="00B23A03" w:rsidP="00B23A03">
      <w:pPr>
        <w:pStyle w:val="ListParagraph"/>
        <w:numPr>
          <w:ilvl w:val="1"/>
          <w:numId w:val="25"/>
        </w:numPr>
        <w:overflowPunct w:val="0"/>
        <w:autoSpaceDE w:val="0"/>
        <w:autoSpaceDN w:val="0"/>
        <w:adjustRightInd w:val="0"/>
        <w:spacing w:after="180"/>
        <w:contextualSpacing w:val="0"/>
        <w:textAlignment w:val="baseline"/>
        <w:rPr>
          <w:sz w:val="20"/>
          <w:szCs w:val="20"/>
        </w:rPr>
      </w:pPr>
      <w:r w:rsidRPr="00B23A03">
        <w:rPr>
          <w:sz w:val="20"/>
          <w:szCs w:val="20"/>
        </w:rPr>
        <w:t>FFS on details for requirement concept e.g., DL power level in Option 3, in section 1.2.9</w:t>
      </w:r>
    </w:p>
    <w:p w14:paraId="0DA9F5F4" w14:textId="77777777" w:rsidR="00827037" w:rsidRPr="00827037" w:rsidRDefault="00827037" w:rsidP="00827037">
      <w:pPr>
        <w:rPr>
          <w:b/>
          <w:bCs/>
          <w:color w:val="0070C0"/>
          <w:sz w:val="20"/>
          <w:szCs w:val="20"/>
        </w:rPr>
      </w:pPr>
    </w:p>
    <w:p w14:paraId="4021D7F6" w14:textId="0040018A" w:rsidR="00827037" w:rsidRDefault="00B23A03" w:rsidP="004971BF">
      <w:pPr>
        <w:autoSpaceDE w:val="0"/>
        <w:autoSpaceDN w:val="0"/>
        <w:adjustRightInd w:val="0"/>
        <w:jc w:val="both"/>
        <w:rPr>
          <w:color w:val="000000" w:themeColor="text1"/>
          <w:sz w:val="20"/>
          <w:szCs w:val="20"/>
          <w:lang w:val="en-GB"/>
        </w:rPr>
      </w:pPr>
      <w:r>
        <w:rPr>
          <w:color w:val="000000" w:themeColor="text1"/>
          <w:sz w:val="20"/>
          <w:szCs w:val="20"/>
          <w:lang w:val="en-GB"/>
        </w:rPr>
        <w:t>As Option 3 was agreed as the baseline</w:t>
      </w:r>
      <w:r w:rsidR="00777BBE">
        <w:rPr>
          <w:color w:val="000000" w:themeColor="text1"/>
          <w:sz w:val="20"/>
          <w:szCs w:val="20"/>
          <w:lang w:val="en-GB"/>
        </w:rPr>
        <w:t>, which is also our preferred option for reasons stated in [2]</w:t>
      </w:r>
      <w:r>
        <w:rPr>
          <w:color w:val="000000" w:themeColor="text1"/>
          <w:sz w:val="20"/>
          <w:szCs w:val="20"/>
          <w:lang w:val="en-GB"/>
        </w:rPr>
        <w:t xml:space="preserve">, we </w:t>
      </w:r>
      <w:r w:rsidR="00777BBE">
        <w:rPr>
          <w:color w:val="000000" w:themeColor="text1"/>
          <w:sz w:val="20"/>
          <w:szCs w:val="20"/>
          <w:lang w:val="en-GB"/>
        </w:rPr>
        <w:t xml:space="preserve">focus our </w:t>
      </w:r>
      <w:r>
        <w:rPr>
          <w:color w:val="000000" w:themeColor="text1"/>
          <w:sz w:val="20"/>
          <w:szCs w:val="20"/>
          <w:lang w:val="en-GB"/>
        </w:rPr>
        <w:t>simulation efforts</w:t>
      </w:r>
      <w:r w:rsidR="00777BBE">
        <w:rPr>
          <w:color w:val="000000" w:themeColor="text1"/>
          <w:sz w:val="20"/>
          <w:szCs w:val="20"/>
          <w:lang w:val="en-GB"/>
        </w:rPr>
        <w:t xml:space="preserve"> on it. </w:t>
      </w:r>
      <w:r>
        <w:rPr>
          <w:color w:val="000000" w:themeColor="text1"/>
          <w:sz w:val="20"/>
          <w:szCs w:val="20"/>
          <w:lang w:val="en-GB"/>
        </w:rPr>
        <w:t xml:space="preserve"> </w:t>
      </w:r>
    </w:p>
    <w:p w14:paraId="72AC24C1" w14:textId="77777777" w:rsidR="00D6070C" w:rsidRDefault="00D6070C" w:rsidP="004971BF">
      <w:pPr>
        <w:autoSpaceDE w:val="0"/>
        <w:autoSpaceDN w:val="0"/>
        <w:adjustRightInd w:val="0"/>
        <w:jc w:val="both"/>
        <w:rPr>
          <w:color w:val="000000" w:themeColor="text1"/>
          <w:sz w:val="20"/>
          <w:szCs w:val="20"/>
          <w:lang w:val="en-GB"/>
        </w:rPr>
      </w:pPr>
    </w:p>
    <w:p w14:paraId="1EC164EA" w14:textId="7C491A47" w:rsidR="00874C9F" w:rsidRDefault="00874C9F" w:rsidP="004971BF">
      <w:pPr>
        <w:autoSpaceDE w:val="0"/>
        <w:autoSpaceDN w:val="0"/>
        <w:adjustRightInd w:val="0"/>
        <w:jc w:val="both"/>
        <w:rPr>
          <w:color w:val="000000" w:themeColor="text1"/>
          <w:sz w:val="20"/>
          <w:szCs w:val="20"/>
        </w:rPr>
      </w:pPr>
    </w:p>
    <w:p w14:paraId="696A3FC2" w14:textId="10C18BB2" w:rsidR="00874C9F" w:rsidRPr="004D63B8" w:rsidRDefault="00874C9F" w:rsidP="00874C9F">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sidR="001E3070">
        <w:rPr>
          <w:rFonts w:ascii="Arial" w:hAnsi="Arial" w:cs="Arial"/>
          <w:color w:val="000000" w:themeColor="text1"/>
        </w:rPr>
        <w:t>1</w:t>
      </w:r>
      <w:r w:rsidRPr="004D63B8">
        <w:rPr>
          <w:rFonts w:ascii="Arial" w:hAnsi="Arial" w:cs="Arial"/>
          <w:color w:val="000000" w:themeColor="text1"/>
        </w:rPr>
        <w:t>.</w:t>
      </w:r>
      <w:r>
        <w:rPr>
          <w:rFonts w:ascii="Arial" w:hAnsi="Arial" w:cs="Arial"/>
          <w:color w:val="000000" w:themeColor="text1"/>
        </w:rPr>
        <w:t>1</w:t>
      </w:r>
      <w:r w:rsidRPr="004D63B8">
        <w:rPr>
          <w:rFonts w:ascii="Arial" w:hAnsi="Arial" w:cs="Arial"/>
          <w:color w:val="000000" w:themeColor="text1"/>
        </w:rPr>
        <w:t xml:space="preserve"> </w:t>
      </w:r>
      <w:r w:rsidR="00777BBE">
        <w:rPr>
          <w:rFonts w:ascii="Arial" w:hAnsi="Arial" w:cs="Arial"/>
          <w:color w:val="000000" w:themeColor="text1"/>
        </w:rPr>
        <w:t>Simulation assumptions and UE implementations</w:t>
      </w:r>
    </w:p>
    <w:p w14:paraId="2C1CDAA2" w14:textId="77777777" w:rsidR="00874C9F" w:rsidRPr="00784211" w:rsidRDefault="00874C9F" w:rsidP="00874C9F">
      <w:pPr>
        <w:autoSpaceDE w:val="0"/>
        <w:autoSpaceDN w:val="0"/>
        <w:adjustRightInd w:val="0"/>
        <w:jc w:val="both"/>
        <w:rPr>
          <w:color w:val="000000" w:themeColor="text1"/>
          <w:sz w:val="20"/>
          <w:szCs w:val="20"/>
        </w:rPr>
      </w:pPr>
    </w:p>
    <w:p w14:paraId="68B3B38C" w14:textId="77777777" w:rsidR="00777BBE" w:rsidRDefault="00777BBE" w:rsidP="00777BBE">
      <w:pPr>
        <w:autoSpaceDE w:val="0"/>
        <w:autoSpaceDN w:val="0"/>
        <w:adjustRightInd w:val="0"/>
        <w:jc w:val="both"/>
        <w:rPr>
          <w:color w:val="000000" w:themeColor="text1"/>
          <w:sz w:val="20"/>
          <w:szCs w:val="20"/>
        </w:rPr>
      </w:pPr>
      <w:r>
        <w:rPr>
          <w:color w:val="000000" w:themeColor="text1"/>
          <w:sz w:val="20"/>
          <w:szCs w:val="20"/>
        </w:rPr>
        <w:lastRenderedPageBreak/>
        <w:t>Key simulation assumptions are given below.</w:t>
      </w:r>
    </w:p>
    <w:p w14:paraId="50FBF878" w14:textId="50023433" w:rsidR="00777BBE" w:rsidRPr="0087532C" w:rsidRDefault="00125070"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 xml:space="preserve">Three UE implementations are simulated, as shown in Fig. 1. </w:t>
      </w:r>
      <w:r w:rsidR="002B0F03">
        <w:rPr>
          <w:color w:val="000000" w:themeColor="text1"/>
          <w:sz w:val="20"/>
          <w:szCs w:val="20"/>
        </w:rPr>
        <w:t xml:space="preserve">Implementation 1 has </w:t>
      </w:r>
      <w:r w:rsidR="00777BBE" w:rsidRPr="0087532C">
        <w:rPr>
          <w:color w:val="000000" w:themeColor="text1"/>
          <w:sz w:val="20"/>
          <w:szCs w:val="20"/>
        </w:rPr>
        <w:t>back-to-back panels pointing to opposite directions</w:t>
      </w:r>
      <w:r w:rsidR="002B0F03">
        <w:rPr>
          <w:color w:val="000000" w:themeColor="text1"/>
          <w:sz w:val="20"/>
          <w:szCs w:val="20"/>
        </w:rPr>
        <w:t xml:space="preserve">, Implementation </w:t>
      </w:r>
      <w:r w:rsidR="00025F39">
        <w:rPr>
          <w:color w:val="000000" w:themeColor="text1"/>
          <w:sz w:val="20"/>
          <w:szCs w:val="20"/>
        </w:rPr>
        <w:t>has two panels with one at the top and the other on the side, and Implementation 4 has similar panel placement as Implementation 3 with the top panel having two antenna elements. E</w:t>
      </w:r>
      <w:r w:rsidR="00777BBE" w:rsidRPr="0087532C">
        <w:rPr>
          <w:color w:val="000000" w:themeColor="text1"/>
          <w:sz w:val="20"/>
          <w:szCs w:val="20"/>
        </w:rPr>
        <w:t>ach panel</w:t>
      </w:r>
      <w:r w:rsidR="00777BBE">
        <w:rPr>
          <w:color w:val="000000" w:themeColor="text1"/>
          <w:sz w:val="20"/>
          <w:szCs w:val="20"/>
        </w:rPr>
        <w:t xml:space="preserve"> </w:t>
      </w:r>
      <w:r w:rsidR="00777BBE" w:rsidRPr="0087532C">
        <w:rPr>
          <w:color w:val="000000" w:themeColor="text1"/>
          <w:sz w:val="20"/>
          <w:szCs w:val="20"/>
        </w:rPr>
        <w:t>consist</w:t>
      </w:r>
      <w:r w:rsidR="00025F39">
        <w:rPr>
          <w:color w:val="000000" w:themeColor="text1"/>
          <w:sz w:val="20"/>
          <w:szCs w:val="20"/>
        </w:rPr>
        <w:t xml:space="preserve">s </w:t>
      </w:r>
      <w:r w:rsidR="00777BBE" w:rsidRPr="0087532C">
        <w:rPr>
          <w:color w:val="000000" w:themeColor="text1"/>
          <w:sz w:val="20"/>
          <w:szCs w:val="20"/>
        </w:rPr>
        <w:t>of 4 dual-polarized antenna elements</w:t>
      </w:r>
      <w:r w:rsidR="00025F39">
        <w:rPr>
          <w:color w:val="000000" w:themeColor="text1"/>
          <w:sz w:val="20"/>
          <w:szCs w:val="20"/>
        </w:rPr>
        <w:t xml:space="preserve"> except the top panel of Implementation 4</w:t>
      </w:r>
      <w:r w:rsidR="00777BBE">
        <w:rPr>
          <w:color w:val="000000" w:themeColor="text1"/>
          <w:sz w:val="20"/>
          <w:szCs w:val="20"/>
        </w:rPr>
        <w:t>.</w:t>
      </w:r>
    </w:p>
    <w:p w14:paraId="6D780209" w14:textId="6D6BEA89" w:rsidR="00777BBE" w:rsidRDefault="00777BBE" w:rsidP="00777BBE">
      <w:pPr>
        <w:pStyle w:val="ListParagraph"/>
        <w:numPr>
          <w:ilvl w:val="0"/>
          <w:numId w:val="22"/>
        </w:numPr>
        <w:autoSpaceDE w:val="0"/>
        <w:autoSpaceDN w:val="0"/>
        <w:adjustRightInd w:val="0"/>
        <w:jc w:val="both"/>
        <w:rPr>
          <w:color w:val="000000" w:themeColor="text1"/>
          <w:sz w:val="20"/>
          <w:szCs w:val="20"/>
        </w:rPr>
      </w:pPr>
      <w:r w:rsidRPr="0087532C">
        <w:rPr>
          <w:color w:val="000000" w:themeColor="text1"/>
          <w:sz w:val="20"/>
          <w:szCs w:val="20"/>
        </w:rPr>
        <w:t xml:space="preserve">The UE selects the beam for each AoA based on </w:t>
      </w:r>
      <w:r>
        <w:rPr>
          <w:color w:val="000000" w:themeColor="text1"/>
          <w:sz w:val="20"/>
          <w:szCs w:val="20"/>
        </w:rPr>
        <w:t xml:space="preserve">the criterion of </w:t>
      </w:r>
      <w:r w:rsidRPr="0087532C">
        <w:rPr>
          <w:color w:val="000000" w:themeColor="text1"/>
          <w:sz w:val="20"/>
          <w:szCs w:val="20"/>
        </w:rPr>
        <w:t>max[log(1+SINR</w:t>
      </w:r>
      <w:r>
        <w:rPr>
          <w:color w:val="000000" w:themeColor="text1"/>
          <w:sz w:val="20"/>
          <w:szCs w:val="20"/>
        </w:rPr>
        <w:t>_AoA</w:t>
      </w:r>
      <w:r w:rsidRPr="0087532C">
        <w:rPr>
          <w:color w:val="000000" w:themeColor="text1"/>
          <w:sz w:val="20"/>
          <w:szCs w:val="20"/>
        </w:rPr>
        <w:t>1) + log(1+SINR</w:t>
      </w:r>
      <w:r>
        <w:rPr>
          <w:color w:val="000000" w:themeColor="text1"/>
          <w:sz w:val="20"/>
          <w:szCs w:val="20"/>
        </w:rPr>
        <w:t>_AoA</w:t>
      </w:r>
      <w:r w:rsidRPr="0087532C">
        <w:rPr>
          <w:color w:val="000000" w:themeColor="text1"/>
          <w:sz w:val="20"/>
          <w:szCs w:val="20"/>
        </w:rPr>
        <w:t>2)]</w:t>
      </w:r>
      <w:r>
        <w:rPr>
          <w:color w:val="000000" w:themeColor="text1"/>
          <w:sz w:val="20"/>
          <w:szCs w:val="20"/>
        </w:rPr>
        <w:t>, where SINR_AoA1/2 is the signal-to-inference and noise ratio</w:t>
      </w:r>
      <w:r w:rsidR="00BE01D4">
        <w:rPr>
          <w:color w:val="000000" w:themeColor="text1"/>
          <w:sz w:val="20"/>
          <w:szCs w:val="20"/>
        </w:rPr>
        <w:t xml:space="preserve"> for AoA1/2, respectively</w:t>
      </w:r>
      <w:r>
        <w:rPr>
          <w:color w:val="000000" w:themeColor="text1"/>
          <w:sz w:val="20"/>
          <w:szCs w:val="20"/>
        </w:rPr>
        <w:t>.</w:t>
      </w:r>
      <w:r w:rsidR="00BE01D4">
        <w:rPr>
          <w:color w:val="000000" w:themeColor="text1"/>
          <w:sz w:val="20"/>
          <w:szCs w:val="20"/>
        </w:rPr>
        <w:t xml:space="preserve"> As discussed at the last meeting, when calculating the SINR for one AoA, the signal from the other AoA is treated as interference.</w:t>
      </w:r>
    </w:p>
    <w:p w14:paraId="2FF3096F" w14:textId="0A1AA6A8" w:rsidR="00777BBE" w:rsidRDefault="006F2092"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An AoA pair is considered a qualified one when min(SINR_AoA1, SINR_AoA2) &gt;= -1dB. Given a fixed DL power level, the require</w:t>
      </w:r>
      <w:r w:rsidR="00777BBE" w:rsidRPr="00777BBE">
        <w:rPr>
          <w:color w:val="000000" w:themeColor="text1"/>
          <w:sz w:val="20"/>
          <w:szCs w:val="20"/>
        </w:rPr>
        <w:t>ment metric is the ratio of qualified AoA pairs to the total measured AoA pairs on the sphere in the test.</w:t>
      </w:r>
    </w:p>
    <w:p w14:paraId="61DF6D18" w14:textId="74AAAB03" w:rsidR="006358DE" w:rsidRDefault="006358DE"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 xml:space="preserve">We consider a channel bandwidth of 100MHz in band n257. The corresponding 50%-ile EIS value is </w:t>
      </w:r>
      <w:r w:rsidRPr="006358DE">
        <w:rPr>
          <w:color w:val="000000" w:themeColor="text1"/>
          <w:sz w:val="20"/>
          <w:szCs w:val="20"/>
        </w:rPr>
        <w:t>-74.4</w:t>
      </w:r>
      <w:r>
        <w:rPr>
          <w:color w:val="000000" w:themeColor="text1"/>
          <w:sz w:val="20"/>
          <w:szCs w:val="20"/>
        </w:rPr>
        <w:t xml:space="preserve">dBm. Unless otherwise indicated, the DL power level is set as </w:t>
      </w:r>
      <w:r w:rsidRPr="006358DE">
        <w:rPr>
          <w:color w:val="000000" w:themeColor="text1"/>
          <w:sz w:val="20"/>
          <w:szCs w:val="20"/>
        </w:rPr>
        <w:t>-74.4</w:t>
      </w:r>
      <w:r>
        <w:rPr>
          <w:color w:val="000000" w:themeColor="text1"/>
          <w:sz w:val="20"/>
          <w:szCs w:val="20"/>
        </w:rPr>
        <w:t>dBm.</w:t>
      </w:r>
    </w:p>
    <w:p w14:paraId="29A6FA78" w14:textId="77777777" w:rsidR="00C11C0E" w:rsidRDefault="00C11C0E" w:rsidP="00C11C0E">
      <w:pPr>
        <w:pStyle w:val="ListParagraph"/>
        <w:numPr>
          <w:ilvl w:val="0"/>
          <w:numId w:val="22"/>
        </w:numPr>
        <w:rPr>
          <w:color w:val="000000" w:themeColor="text1"/>
          <w:sz w:val="20"/>
          <w:szCs w:val="20"/>
        </w:rPr>
      </w:pPr>
      <w:r>
        <w:rPr>
          <w:color w:val="000000" w:themeColor="text1"/>
          <w:sz w:val="20"/>
          <w:szCs w:val="20"/>
        </w:rPr>
        <w:t>In the simulation, the setting is set according to the WF as shown below:</w:t>
      </w:r>
    </w:p>
    <w:p w14:paraId="4D4381BF" w14:textId="3A882ED6" w:rsidR="00C11C0E" w:rsidRPr="00C11C0E" w:rsidRDefault="00C11C0E" w:rsidP="00C11C0E">
      <w:pPr>
        <w:pStyle w:val="ListParagraph"/>
        <w:rPr>
          <w:color w:val="000000" w:themeColor="text1"/>
          <w:sz w:val="20"/>
          <w:szCs w:val="20"/>
        </w:rPr>
      </w:pPr>
      <w:r>
        <w:rPr>
          <w:color w:val="000000" w:themeColor="text1"/>
          <w:sz w:val="20"/>
          <w:szCs w:val="20"/>
        </w:rPr>
        <w:t>“</w:t>
      </w:r>
      <w:r w:rsidRPr="00C11C0E">
        <w:rPr>
          <w:color w:val="000000" w:themeColor="text1"/>
          <w:sz w:val="20"/>
          <w:szCs w:val="20"/>
        </w:rPr>
        <w:t>In the coordination system of z-axis pointing to AoA1 (P0), the two AoAs (probes) shall be located in xz plane.</w:t>
      </w:r>
      <w:r>
        <w:rPr>
          <w:color w:val="000000" w:themeColor="text1"/>
          <w:sz w:val="20"/>
          <w:szCs w:val="20"/>
        </w:rPr>
        <w:t>”</w:t>
      </w:r>
    </w:p>
    <w:p w14:paraId="31F19E0B" w14:textId="6D16121D" w:rsidR="006358DE" w:rsidRPr="006358DE" w:rsidRDefault="000E2121" w:rsidP="006358D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 xml:space="preserve">As agreed, we </w:t>
      </w:r>
      <w:r w:rsidRPr="000E2121">
        <w:rPr>
          <w:color w:val="000000" w:themeColor="text1"/>
          <w:sz w:val="20"/>
          <w:szCs w:val="20"/>
        </w:rPr>
        <w:t xml:space="preserve">calibrate the simulation baseline with legacy 1AoA </w:t>
      </w:r>
      <w:r>
        <w:rPr>
          <w:color w:val="000000" w:themeColor="text1"/>
          <w:sz w:val="20"/>
          <w:szCs w:val="20"/>
        </w:rPr>
        <w:t xml:space="preserve">peak EIS </w:t>
      </w:r>
      <w:r w:rsidR="00AC3CC0">
        <w:rPr>
          <w:color w:val="000000" w:themeColor="text1"/>
          <w:sz w:val="20"/>
          <w:szCs w:val="20"/>
        </w:rPr>
        <w:t>spec.</w:t>
      </w:r>
    </w:p>
    <w:p w14:paraId="10190F71" w14:textId="77777777" w:rsidR="005A3DDC" w:rsidRPr="005A3DDC" w:rsidRDefault="005A3DDC" w:rsidP="005A3DDC">
      <w:pPr>
        <w:autoSpaceDE w:val="0"/>
        <w:autoSpaceDN w:val="0"/>
        <w:adjustRightInd w:val="0"/>
        <w:jc w:val="both"/>
        <w:rPr>
          <w:color w:val="000000" w:themeColor="text1"/>
          <w:sz w:val="20"/>
          <w:szCs w:val="20"/>
        </w:rPr>
      </w:pPr>
    </w:p>
    <w:p w14:paraId="74EE56D8" w14:textId="77777777" w:rsidR="00C832A4" w:rsidRDefault="00C832A4" w:rsidP="002B0F03">
      <w:pPr>
        <w:autoSpaceDE w:val="0"/>
        <w:autoSpaceDN w:val="0"/>
        <w:adjustRightInd w:val="0"/>
        <w:rPr>
          <w:color w:val="000000" w:themeColor="text1"/>
          <w:sz w:val="20"/>
          <w:szCs w:val="20"/>
        </w:rPr>
      </w:pPr>
    </w:p>
    <w:p w14:paraId="36EB480F" w14:textId="3CA4BF9E" w:rsidR="00125070" w:rsidRDefault="00125070" w:rsidP="003455AD">
      <w:pPr>
        <w:autoSpaceDE w:val="0"/>
        <w:autoSpaceDN w:val="0"/>
        <w:adjustRightInd w:val="0"/>
        <w:jc w:val="center"/>
        <w:rPr>
          <w:color w:val="000000" w:themeColor="text1"/>
          <w:sz w:val="20"/>
          <w:szCs w:val="20"/>
        </w:rPr>
      </w:pPr>
      <w:r w:rsidRPr="00125070">
        <w:rPr>
          <w:noProof/>
          <w:color w:val="000000" w:themeColor="text1"/>
          <w:sz w:val="20"/>
          <w:szCs w:val="20"/>
        </w:rPr>
        <w:drawing>
          <wp:inline distT="0" distB="0" distL="0" distR="0" wp14:anchorId="7D322129" wp14:editId="25B0C89F">
            <wp:extent cx="1749686" cy="850900"/>
            <wp:effectExtent l="0" t="0" r="3175" b="0"/>
            <wp:docPr id="180617713"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17713" name="Picture 1" descr="Text&#10;&#10;Description automatically generated with medium confidence"/>
                    <pic:cNvPicPr/>
                  </pic:nvPicPr>
                  <pic:blipFill>
                    <a:blip r:embed="rId9"/>
                    <a:stretch>
                      <a:fillRect/>
                    </a:stretch>
                  </pic:blipFill>
                  <pic:spPr>
                    <a:xfrm>
                      <a:off x="0" y="0"/>
                      <a:ext cx="1756181" cy="854059"/>
                    </a:xfrm>
                    <a:prstGeom prst="rect">
                      <a:avLst/>
                    </a:prstGeom>
                  </pic:spPr>
                </pic:pic>
              </a:graphicData>
            </a:graphic>
          </wp:inline>
        </w:drawing>
      </w:r>
      <w:r w:rsidR="003455AD">
        <w:rPr>
          <w:color w:val="000000" w:themeColor="text1"/>
          <w:sz w:val="20"/>
          <w:szCs w:val="20"/>
        </w:rPr>
        <w:t xml:space="preserve">      </w:t>
      </w:r>
      <w:r w:rsidR="003455AD" w:rsidRPr="003455AD">
        <w:rPr>
          <w:noProof/>
          <w:color w:val="000000" w:themeColor="text1"/>
          <w:sz w:val="20"/>
          <w:szCs w:val="20"/>
        </w:rPr>
        <w:drawing>
          <wp:inline distT="0" distB="0" distL="0" distR="0" wp14:anchorId="6966B902" wp14:editId="487CD81D">
            <wp:extent cx="1543050" cy="1526503"/>
            <wp:effectExtent l="0" t="0" r="0" b="0"/>
            <wp:docPr id="685184498"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184498" name="Picture 1" descr="Logo&#10;&#10;Description automatically generated with medium confidence"/>
                    <pic:cNvPicPr/>
                  </pic:nvPicPr>
                  <pic:blipFill>
                    <a:blip r:embed="rId10"/>
                    <a:stretch>
                      <a:fillRect/>
                    </a:stretch>
                  </pic:blipFill>
                  <pic:spPr>
                    <a:xfrm>
                      <a:off x="0" y="0"/>
                      <a:ext cx="1554429" cy="1537760"/>
                    </a:xfrm>
                    <a:prstGeom prst="rect">
                      <a:avLst/>
                    </a:prstGeom>
                  </pic:spPr>
                </pic:pic>
              </a:graphicData>
            </a:graphic>
          </wp:inline>
        </w:drawing>
      </w:r>
      <w:r w:rsidR="003455AD">
        <w:rPr>
          <w:color w:val="000000" w:themeColor="text1"/>
          <w:sz w:val="20"/>
          <w:szCs w:val="20"/>
        </w:rPr>
        <w:t xml:space="preserve">            </w:t>
      </w:r>
      <w:r w:rsidR="003455AD" w:rsidRPr="003455AD">
        <w:rPr>
          <w:noProof/>
          <w:color w:val="000000" w:themeColor="text1"/>
          <w:sz w:val="20"/>
          <w:szCs w:val="20"/>
        </w:rPr>
        <w:drawing>
          <wp:inline distT="0" distB="0" distL="0" distR="0" wp14:anchorId="53DEF7B4" wp14:editId="5CB5DAE8">
            <wp:extent cx="1263650" cy="1359624"/>
            <wp:effectExtent l="0" t="0" r="0" b="0"/>
            <wp:docPr id="533404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404913" name=""/>
                    <pic:cNvPicPr/>
                  </pic:nvPicPr>
                  <pic:blipFill>
                    <a:blip r:embed="rId11"/>
                    <a:stretch>
                      <a:fillRect/>
                    </a:stretch>
                  </pic:blipFill>
                  <pic:spPr>
                    <a:xfrm>
                      <a:off x="0" y="0"/>
                      <a:ext cx="1277386" cy="1374403"/>
                    </a:xfrm>
                    <a:prstGeom prst="rect">
                      <a:avLst/>
                    </a:prstGeom>
                  </pic:spPr>
                </pic:pic>
              </a:graphicData>
            </a:graphic>
          </wp:inline>
        </w:drawing>
      </w:r>
    </w:p>
    <w:p w14:paraId="3F6A69E4" w14:textId="77777777" w:rsidR="003455AD" w:rsidRDefault="003455AD" w:rsidP="003455AD">
      <w:pPr>
        <w:autoSpaceDE w:val="0"/>
        <w:autoSpaceDN w:val="0"/>
        <w:adjustRightInd w:val="0"/>
        <w:jc w:val="center"/>
        <w:rPr>
          <w:color w:val="000000" w:themeColor="text1"/>
          <w:sz w:val="20"/>
          <w:szCs w:val="20"/>
        </w:rPr>
      </w:pPr>
    </w:p>
    <w:p w14:paraId="1E367A65" w14:textId="71EADEA5" w:rsidR="003455AD" w:rsidRDefault="003455AD" w:rsidP="003455AD">
      <w:pPr>
        <w:autoSpaceDE w:val="0"/>
        <w:autoSpaceDN w:val="0"/>
        <w:adjustRightInd w:val="0"/>
        <w:ind w:left="1420" w:firstLine="284"/>
        <w:rPr>
          <w:color w:val="000000" w:themeColor="text1"/>
          <w:sz w:val="20"/>
          <w:szCs w:val="20"/>
        </w:rPr>
      </w:pPr>
      <w:r w:rsidRPr="003455AD">
        <w:rPr>
          <w:color w:val="000000" w:themeColor="text1"/>
          <w:sz w:val="20"/>
          <w:szCs w:val="20"/>
        </w:rPr>
        <w:t>Implementation 1</w:t>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r w:rsidRPr="003455AD">
        <w:rPr>
          <w:color w:val="000000" w:themeColor="text1"/>
          <w:sz w:val="20"/>
          <w:szCs w:val="20"/>
        </w:rPr>
        <w:t xml:space="preserve"> Implementation </w:t>
      </w:r>
      <w:r>
        <w:rPr>
          <w:color w:val="000000" w:themeColor="text1"/>
          <w:sz w:val="20"/>
          <w:szCs w:val="20"/>
        </w:rPr>
        <w:t>3</w:t>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r w:rsidRPr="003455AD">
        <w:rPr>
          <w:color w:val="000000" w:themeColor="text1"/>
          <w:sz w:val="20"/>
          <w:szCs w:val="20"/>
        </w:rPr>
        <w:t xml:space="preserve">Implementation </w:t>
      </w:r>
      <w:r>
        <w:rPr>
          <w:color w:val="000000" w:themeColor="text1"/>
          <w:sz w:val="20"/>
          <w:szCs w:val="20"/>
        </w:rPr>
        <w:t>4</w:t>
      </w:r>
      <w:r w:rsidRPr="003455AD">
        <w:rPr>
          <w:color w:val="000000" w:themeColor="text1"/>
          <w:sz w:val="20"/>
          <w:szCs w:val="20"/>
        </w:rPr>
        <w:t xml:space="preserve">      </w:t>
      </w:r>
    </w:p>
    <w:p w14:paraId="4ED43261" w14:textId="77777777" w:rsidR="002B0F03" w:rsidRDefault="002B0F03" w:rsidP="003455AD">
      <w:pPr>
        <w:autoSpaceDE w:val="0"/>
        <w:autoSpaceDN w:val="0"/>
        <w:adjustRightInd w:val="0"/>
        <w:ind w:left="1420" w:firstLine="284"/>
        <w:rPr>
          <w:color w:val="000000" w:themeColor="text1"/>
          <w:sz w:val="20"/>
          <w:szCs w:val="20"/>
        </w:rPr>
      </w:pPr>
    </w:p>
    <w:p w14:paraId="5C4B790E" w14:textId="3DCD4F4E" w:rsidR="002B0F03" w:rsidRDefault="002B0F03" w:rsidP="002B0F03">
      <w:pPr>
        <w:spacing w:before="100" w:beforeAutospacing="1" w:after="100"/>
        <w:jc w:val="center"/>
        <w:rPr>
          <w:color w:val="000000" w:themeColor="text1"/>
          <w:sz w:val="20"/>
          <w:szCs w:val="20"/>
        </w:rPr>
      </w:pPr>
      <w:r>
        <w:rPr>
          <w:color w:val="000000" w:themeColor="text1"/>
          <w:sz w:val="20"/>
          <w:szCs w:val="20"/>
        </w:rPr>
        <w:t>Figure 1. Three UE implementations considered in the simulations</w:t>
      </w:r>
      <w:r w:rsidR="006F2092">
        <w:rPr>
          <w:color w:val="000000" w:themeColor="text1"/>
          <w:sz w:val="20"/>
          <w:szCs w:val="20"/>
        </w:rPr>
        <w:t>.</w:t>
      </w:r>
    </w:p>
    <w:p w14:paraId="63E8DF84" w14:textId="77777777" w:rsidR="002B0F03" w:rsidRPr="003455AD" w:rsidRDefault="002B0F03" w:rsidP="003455AD">
      <w:pPr>
        <w:autoSpaceDE w:val="0"/>
        <w:autoSpaceDN w:val="0"/>
        <w:adjustRightInd w:val="0"/>
        <w:ind w:left="1420" w:firstLine="284"/>
        <w:rPr>
          <w:color w:val="000000" w:themeColor="text1"/>
          <w:sz w:val="20"/>
          <w:szCs w:val="20"/>
        </w:rPr>
      </w:pPr>
    </w:p>
    <w:p w14:paraId="415430E3" w14:textId="77777777" w:rsidR="0087532C" w:rsidRPr="00874C9F" w:rsidRDefault="0087532C" w:rsidP="00663BCA">
      <w:pPr>
        <w:autoSpaceDE w:val="0"/>
        <w:autoSpaceDN w:val="0"/>
        <w:adjustRightInd w:val="0"/>
        <w:jc w:val="both"/>
        <w:rPr>
          <w:color w:val="000000" w:themeColor="text1"/>
          <w:sz w:val="20"/>
          <w:szCs w:val="20"/>
        </w:rPr>
      </w:pPr>
    </w:p>
    <w:p w14:paraId="6B51A47D" w14:textId="7C60A354" w:rsidR="0087532C" w:rsidRPr="004D63B8" w:rsidRDefault="0087532C" w:rsidP="0087532C">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Pr>
          <w:rFonts w:ascii="Arial" w:hAnsi="Arial" w:cs="Arial"/>
          <w:color w:val="000000" w:themeColor="text1"/>
        </w:rPr>
        <w:t>1</w:t>
      </w:r>
      <w:r w:rsidRPr="004D63B8">
        <w:rPr>
          <w:rFonts w:ascii="Arial" w:hAnsi="Arial" w:cs="Arial"/>
          <w:color w:val="000000" w:themeColor="text1"/>
        </w:rPr>
        <w:t>.</w:t>
      </w:r>
      <w:r w:rsidR="001C5FA1">
        <w:rPr>
          <w:rFonts w:ascii="Arial" w:hAnsi="Arial" w:cs="Arial"/>
          <w:color w:val="000000" w:themeColor="text1"/>
        </w:rPr>
        <w:t>2</w:t>
      </w:r>
      <w:r w:rsidRPr="004D63B8">
        <w:rPr>
          <w:rFonts w:ascii="Arial" w:hAnsi="Arial" w:cs="Arial"/>
          <w:color w:val="000000" w:themeColor="text1"/>
        </w:rPr>
        <w:t xml:space="preserve"> </w:t>
      </w:r>
      <w:r w:rsidR="0021225D">
        <w:rPr>
          <w:rFonts w:ascii="Arial" w:hAnsi="Arial" w:cs="Arial"/>
          <w:color w:val="000000" w:themeColor="text1"/>
        </w:rPr>
        <w:t>S</w:t>
      </w:r>
      <w:r>
        <w:rPr>
          <w:rFonts w:ascii="Arial" w:hAnsi="Arial" w:cs="Arial"/>
          <w:color w:val="000000" w:themeColor="text1"/>
        </w:rPr>
        <w:t>imulation results</w:t>
      </w:r>
    </w:p>
    <w:p w14:paraId="6B198BE0" w14:textId="77777777" w:rsidR="0087532C" w:rsidRDefault="0087532C" w:rsidP="0087532C">
      <w:pPr>
        <w:autoSpaceDE w:val="0"/>
        <w:autoSpaceDN w:val="0"/>
        <w:adjustRightInd w:val="0"/>
        <w:jc w:val="both"/>
        <w:rPr>
          <w:color w:val="000000" w:themeColor="text1"/>
          <w:sz w:val="20"/>
          <w:szCs w:val="20"/>
        </w:rPr>
      </w:pPr>
    </w:p>
    <w:p w14:paraId="69AA3234" w14:textId="1C197BF6" w:rsidR="00777BBE" w:rsidRDefault="006358DE" w:rsidP="00777BBE">
      <w:pPr>
        <w:autoSpaceDE w:val="0"/>
        <w:autoSpaceDN w:val="0"/>
        <w:adjustRightInd w:val="0"/>
        <w:jc w:val="both"/>
        <w:rPr>
          <w:color w:val="000000" w:themeColor="text1"/>
          <w:sz w:val="20"/>
          <w:szCs w:val="20"/>
        </w:rPr>
      </w:pPr>
      <w:r>
        <w:rPr>
          <w:color w:val="000000" w:themeColor="text1"/>
          <w:sz w:val="20"/>
          <w:szCs w:val="20"/>
        </w:rPr>
        <w:t xml:space="preserve">Fig. 2 shows the results of </w:t>
      </w:r>
      <w:r w:rsidR="00C11C0E">
        <w:rPr>
          <w:color w:val="000000" w:themeColor="text1"/>
          <w:sz w:val="20"/>
          <w:szCs w:val="20"/>
        </w:rPr>
        <w:t>Implementation 1 and 3 when</w:t>
      </w:r>
      <w:r w:rsidR="002F4730">
        <w:rPr>
          <w:color w:val="000000" w:themeColor="text1"/>
          <w:sz w:val="20"/>
          <w:szCs w:val="20"/>
        </w:rPr>
        <w:t xml:space="preserve"> +AoA offset and -AoA offset are applied, according to the agreement in the WF below:</w:t>
      </w:r>
      <w:r w:rsidR="00C11C0E">
        <w:rPr>
          <w:color w:val="000000" w:themeColor="text1"/>
          <w:sz w:val="20"/>
          <w:szCs w:val="20"/>
        </w:rPr>
        <w:t xml:space="preserve"> </w:t>
      </w:r>
    </w:p>
    <w:p w14:paraId="0534C9EA" w14:textId="77777777" w:rsidR="002F4730" w:rsidRDefault="002F4730" w:rsidP="00777BBE">
      <w:pPr>
        <w:autoSpaceDE w:val="0"/>
        <w:autoSpaceDN w:val="0"/>
        <w:adjustRightInd w:val="0"/>
        <w:jc w:val="both"/>
        <w:rPr>
          <w:color w:val="000000" w:themeColor="text1"/>
          <w:sz w:val="20"/>
          <w:szCs w:val="20"/>
        </w:rPr>
      </w:pPr>
    </w:p>
    <w:p w14:paraId="27AC745C" w14:textId="77777777" w:rsidR="002F4730" w:rsidRPr="002F4730" w:rsidRDefault="002F4730" w:rsidP="002F4730">
      <w:pPr>
        <w:numPr>
          <w:ilvl w:val="0"/>
          <w:numId w:val="27"/>
        </w:numPr>
        <w:rPr>
          <w:rFonts w:eastAsia="DengXian"/>
          <w:color w:val="000000" w:themeColor="text1"/>
          <w:sz w:val="20"/>
          <w:szCs w:val="20"/>
          <w:lang w:eastAsia="en-GB"/>
        </w:rPr>
      </w:pPr>
      <w:r w:rsidRPr="002F4730">
        <w:rPr>
          <w:rFonts w:eastAsia="DengXian" w:hint="eastAsia"/>
          <w:color w:val="000000" w:themeColor="text1"/>
          <w:sz w:val="20"/>
          <w:szCs w:val="20"/>
        </w:rPr>
        <w:t>T</w:t>
      </w:r>
      <w:r w:rsidRPr="002F4730">
        <w:rPr>
          <w:rFonts w:eastAsia="DengXian"/>
          <w:color w:val="000000" w:themeColor="text1"/>
          <w:sz w:val="20"/>
          <w:szCs w:val="20"/>
        </w:rPr>
        <w:t xml:space="preserve">esting both +AoA offset and –AoA offset for each test point shall be the starting point for simulation. The intention is to accommodate the impact from </w:t>
      </w:r>
      <w:r w:rsidRPr="002F4730">
        <w:rPr>
          <w:bCs/>
          <w:color w:val="000000" w:themeColor="text1"/>
          <w:sz w:val="20"/>
          <w:szCs w:val="20"/>
        </w:rPr>
        <w:t>directionality of the AoA1-AoA2 DL orientation vectors. In other words we want to ensure no testing bias is introduced.</w:t>
      </w:r>
    </w:p>
    <w:p w14:paraId="4B661E7D" w14:textId="77777777" w:rsidR="002F4730" w:rsidRDefault="002F4730" w:rsidP="00777BBE">
      <w:pPr>
        <w:autoSpaceDE w:val="0"/>
        <w:autoSpaceDN w:val="0"/>
        <w:adjustRightInd w:val="0"/>
        <w:jc w:val="both"/>
        <w:rPr>
          <w:color w:val="000000" w:themeColor="text1"/>
          <w:sz w:val="20"/>
          <w:szCs w:val="20"/>
        </w:rPr>
      </w:pPr>
    </w:p>
    <w:p w14:paraId="061ADED9" w14:textId="77777777" w:rsidR="00A57035" w:rsidRDefault="00D724EA" w:rsidP="004B786F">
      <w:pPr>
        <w:autoSpaceDE w:val="0"/>
        <w:autoSpaceDN w:val="0"/>
        <w:adjustRightInd w:val="0"/>
        <w:jc w:val="both"/>
        <w:rPr>
          <w:color w:val="000000" w:themeColor="text1"/>
          <w:sz w:val="20"/>
          <w:szCs w:val="20"/>
        </w:rPr>
      </w:pPr>
      <w:r>
        <w:rPr>
          <w:color w:val="000000" w:themeColor="text1"/>
          <w:sz w:val="20"/>
          <w:szCs w:val="20"/>
        </w:rPr>
        <w:t xml:space="preserve">Fig. </w:t>
      </w:r>
      <w:r w:rsidR="004B653B">
        <w:rPr>
          <w:color w:val="000000" w:themeColor="text1"/>
          <w:sz w:val="20"/>
          <w:szCs w:val="20"/>
        </w:rPr>
        <w:t>2</w:t>
      </w:r>
      <w:r>
        <w:rPr>
          <w:color w:val="000000" w:themeColor="text1"/>
          <w:sz w:val="20"/>
          <w:szCs w:val="20"/>
        </w:rPr>
        <w:t xml:space="preserve"> presents </w:t>
      </w:r>
      <w:r w:rsidR="00CB210F" w:rsidRPr="00CB210F">
        <w:rPr>
          <w:color w:val="000000" w:themeColor="text1"/>
          <w:sz w:val="20"/>
          <w:szCs w:val="20"/>
        </w:rPr>
        <w:t xml:space="preserve">CDF of min (SINR_AoA1, SINR_AoA2) </w:t>
      </w:r>
      <w:r w:rsidR="00CB210F">
        <w:rPr>
          <w:color w:val="000000" w:themeColor="text1"/>
          <w:sz w:val="20"/>
          <w:szCs w:val="20"/>
        </w:rPr>
        <w:t>for</w:t>
      </w:r>
      <w:r>
        <w:rPr>
          <w:color w:val="000000" w:themeColor="text1"/>
          <w:sz w:val="20"/>
          <w:szCs w:val="20"/>
        </w:rPr>
        <w:t xml:space="preserve"> </w:t>
      </w:r>
      <w:r w:rsidR="004B653B">
        <w:rPr>
          <w:color w:val="000000" w:themeColor="text1"/>
          <w:sz w:val="20"/>
          <w:szCs w:val="20"/>
        </w:rPr>
        <w:t>Implementations 1 and 3, with +</w:t>
      </w:r>
      <w:r>
        <w:rPr>
          <w:color w:val="000000" w:themeColor="text1"/>
          <w:sz w:val="20"/>
          <w:szCs w:val="20"/>
        </w:rPr>
        <w:t>AoA offsets</w:t>
      </w:r>
      <w:r w:rsidR="004B653B">
        <w:rPr>
          <w:color w:val="000000" w:themeColor="text1"/>
          <w:sz w:val="20"/>
          <w:szCs w:val="20"/>
        </w:rPr>
        <w:t xml:space="preserve"> and -AoA offsets of</w:t>
      </w:r>
      <w:r>
        <w:rPr>
          <w:color w:val="000000" w:themeColor="text1"/>
          <w:sz w:val="20"/>
          <w:szCs w:val="20"/>
        </w:rPr>
        <w:t xml:space="preserve"> 30/60/90</w:t>
      </w:r>
      <w:r w:rsidR="004B653B">
        <w:rPr>
          <w:color w:val="000000" w:themeColor="text1"/>
          <w:sz w:val="20"/>
          <w:szCs w:val="20"/>
        </w:rPr>
        <w:t>/120/150</w:t>
      </w:r>
      <w:r>
        <w:rPr>
          <w:color w:val="000000" w:themeColor="text1"/>
          <w:sz w:val="20"/>
          <w:szCs w:val="20"/>
        </w:rPr>
        <w:t xml:space="preserve"> degrees</w:t>
      </w:r>
      <w:r w:rsidR="004B653B">
        <w:rPr>
          <w:color w:val="000000" w:themeColor="text1"/>
          <w:sz w:val="20"/>
          <w:szCs w:val="20"/>
        </w:rPr>
        <w:t>. As can be seen, for Implementation 1</w:t>
      </w:r>
      <w:r>
        <w:rPr>
          <w:color w:val="000000" w:themeColor="text1"/>
          <w:sz w:val="20"/>
          <w:szCs w:val="20"/>
        </w:rPr>
        <w:t xml:space="preserve">, </w:t>
      </w:r>
      <w:r w:rsidR="00813ADE">
        <w:rPr>
          <w:color w:val="000000" w:themeColor="text1"/>
          <w:sz w:val="20"/>
          <w:szCs w:val="20"/>
        </w:rPr>
        <w:t>the +offset and -offset curves almost coincide with each other, while there is a gap between +offset and -offset curves, sometimes quite significant as for +90 vs. -90, for Implementation 3. This is because implementation 1 has back-to-back panels, which is symmetrical, while Implementation 3 is not</w:t>
      </w:r>
      <w:r>
        <w:rPr>
          <w:color w:val="000000" w:themeColor="text1"/>
          <w:sz w:val="20"/>
          <w:szCs w:val="20"/>
        </w:rPr>
        <w:t>.</w:t>
      </w:r>
      <w:r w:rsidR="00F61F2A">
        <w:rPr>
          <w:color w:val="000000" w:themeColor="text1"/>
          <w:sz w:val="20"/>
          <w:szCs w:val="20"/>
        </w:rPr>
        <w:t xml:space="preserve"> </w:t>
      </w:r>
      <w:r w:rsidR="00A57035">
        <w:rPr>
          <w:color w:val="000000" w:themeColor="text1"/>
          <w:sz w:val="20"/>
          <w:szCs w:val="20"/>
        </w:rPr>
        <w:t>This also proves the necessity of testing both +AoA offset and -AoA offset in the testing to remove bias.</w:t>
      </w:r>
    </w:p>
    <w:p w14:paraId="71676A4E" w14:textId="77777777" w:rsidR="00A57035" w:rsidRDefault="00A57035" w:rsidP="004B786F">
      <w:pPr>
        <w:autoSpaceDE w:val="0"/>
        <w:autoSpaceDN w:val="0"/>
        <w:adjustRightInd w:val="0"/>
        <w:jc w:val="both"/>
        <w:rPr>
          <w:color w:val="000000" w:themeColor="text1"/>
          <w:sz w:val="20"/>
          <w:szCs w:val="20"/>
        </w:rPr>
      </w:pPr>
    </w:p>
    <w:p w14:paraId="0990E407" w14:textId="4FE3CE1F" w:rsidR="00B73D53" w:rsidRDefault="00813ADE" w:rsidP="004B786F">
      <w:pPr>
        <w:autoSpaceDE w:val="0"/>
        <w:autoSpaceDN w:val="0"/>
        <w:adjustRightInd w:val="0"/>
        <w:jc w:val="both"/>
        <w:rPr>
          <w:color w:val="000000" w:themeColor="text1"/>
          <w:sz w:val="20"/>
          <w:szCs w:val="20"/>
        </w:rPr>
      </w:pPr>
      <w:r>
        <w:rPr>
          <w:color w:val="000000" w:themeColor="text1"/>
          <w:sz w:val="20"/>
          <w:szCs w:val="20"/>
        </w:rPr>
        <w:t>Note the case of +180</w:t>
      </w:r>
      <w:r w:rsidR="004B786F">
        <w:rPr>
          <w:color w:val="000000" w:themeColor="text1"/>
          <w:sz w:val="20"/>
          <w:szCs w:val="20"/>
        </w:rPr>
        <w:t xml:space="preserve"> and -180 degrees offset has identical curves for each implementation because +180 degree</w:t>
      </w:r>
      <w:r w:rsidR="00A57035">
        <w:rPr>
          <w:color w:val="000000" w:themeColor="text1"/>
          <w:sz w:val="20"/>
          <w:szCs w:val="20"/>
        </w:rPr>
        <w:t>s</w:t>
      </w:r>
      <w:r w:rsidR="004B786F">
        <w:rPr>
          <w:color w:val="000000" w:themeColor="text1"/>
          <w:sz w:val="20"/>
          <w:szCs w:val="20"/>
        </w:rPr>
        <w:t xml:space="preserve"> offset is equivalent to -180 degree offset, and thus it is not included in Fig. 2.</w:t>
      </w:r>
    </w:p>
    <w:p w14:paraId="5ABF5C28" w14:textId="77777777" w:rsidR="00A321B1" w:rsidRDefault="00A321B1" w:rsidP="004B786F">
      <w:pPr>
        <w:autoSpaceDE w:val="0"/>
        <w:autoSpaceDN w:val="0"/>
        <w:adjustRightInd w:val="0"/>
        <w:jc w:val="both"/>
        <w:rPr>
          <w:color w:val="000000" w:themeColor="text1"/>
          <w:sz w:val="20"/>
          <w:szCs w:val="20"/>
        </w:rPr>
      </w:pPr>
    </w:p>
    <w:p w14:paraId="682DB250" w14:textId="77777777" w:rsidR="00A321B1" w:rsidRDefault="00A321B1" w:rsidP="00A321B1">
      <w:pPr>
        <w:pStyle w:val="TOC1"/>
        <w:rPr>
          <w:i/>
          <w:iCs/>
          <w:color w:val="000000" w:themeColor="text1"/>
          <w:sz w:val="20"/>
          <w:szCs w:val="20"/>
        </w:rPr>
      </w:pPr>
      <w:r>
        <w:rPr>
          <w:i/>
          <w:iCs/>
          <w:color w:val="000000" w:themeColor="text1"/>
          <w:sz w:val="20"/>
          <w:szCs w:val="20"/>
        </w:rPr>
        <w:t>Observation 1</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+AoA offset and -AoA offset </w:t>
      </w:r>
      <w:r w:rsidRPr="00922EDB">
        <w:rPr>
          <w:i/>
          <w:iCs/>
          <w:color w:val="000000" w:themeColor="text1"/>
          <w:sz w:val="20"/>
          <w:szCs w:val="20"/>
        </w:rPr>
        <w:t>may or may not impact the performance</w:t>
      </w:r>
      <w:r>
        <w:rPr>
          <w:i/>
          <w:iCs/>
          <w:color w:val="000000" w:themeColor="text1"/>
          <w:sz w:val="20"/>
          <w:szCs w:val="20"/>
        </w:rPr>
        <w:t>, d</w:t>
      </w:r>
      <w:r w:rsidRPr="00922EDB">
        <w:rPr>
          <w:i/>
          <w:iCs/>
          <w:color w:val="000000" w:themeColor="text1"/>
          <w:sz w:val="20"/>
          <w:szCs w:val="20"/>
        </w:rPr>
        <w:t>epending on implementations</w:t>
      </w:r>
      <w:r>
        <w:rPr>
          <w:i/>
          <w:iCs/>
          <w:color w:val="000000" w:themeColor="text1"/>
          <w:sz w:val="20"/>
          <w:szCs w:val="20"/>
        </w:rPr>
        <w:t xml:space="preserve">. </w:t>
      </w:r>
    </w:p>
    <w:p w14:paraId="6BE9173F" w14:textId="77777777" w:rsidR="00A321B1" w:rsidRDefault="00A321B1" w:rsidP="004B786F">
      <w:pPr>
        <w:autoSpaceDE w:val="0"/>
        <w:autoSpaceDN w:val="0"/>
        <w:adjustRightInd w:val="0"/>
        <w:jc w:val="both"/>
        <w:rPr>
          <w:color w:val="000000" w:themeColor="text1"/>
          <w:sz w:val="20"/>
          <w:szCs w:val="20"/>
        </w:rPr>
      </w:pPr>
    </w:p>
    <w:p w14:paraId="05B12795" w14:textId="77777777" w:rsidR="004B786F" w:rsidRDefault="004B786F" w:rsidP="004B786F">
      <w:pPr>
        <w:autoSpaceDE w:val="0"/>
        <w:autoSpaceDN w:val="0"/>
        <w:adjustRightInd w:val="0"/>
        <w:jc w:val="both"/>
        <w:rPr>
          <w:color w:val="000000" w:themeColor="text1"/>
          <w:sz w:val="20"/>
          <w:szCs w:val="20"/>
        </w:rPr>
      </w:pPr>
    </w:p>
    <w:p w14:paraId="11D127EA" w14:textId="49BB053F" w:rsidR="00B73D53" w:rsidRDefault="00B73D53" w:rsidP="00983989">
      <w:pPr>
        <w:spacing w:before="100" w:beforeAutospacing="1" w:after="100"/>
        <w:jc w:val="center"/>
        <w:rPr>
          <w:noProof/>
        </w:rPr>
      </w:pPr>
      <w:r w:rsidRPr="00B73D53">
        <w:rPr>
          <w:noProof/>
          <w:color w:val="000000" w:themeColor="text1"/>
          <w:sz w:val="20"/>
          <w:szCs w:val="20"/>
        </w:rPr>
        <w:lastRenderedPageBreak/>
        <w:drawing>
          <wp:inline distT="0" distB="0" distL="0" distR="0" wp14:anchorId="5B4EE189" wp14:editId="40AA6F7C">
            <wp:extent cx="2852928" cy="2139696"/>
            <wp:effectExtent l="0" t="0" r="0" b="0"/>
            <wp:docPr id="20946590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659042" name=""/>
                    <pic:cNvPicPr/>
                  </pic:nvPicPr>
                  <pic:blipFill>
                    <a:blip r:embed="rId12"/>
                    <a:stretch>
                      <a:fillRect/>
                    </a:stretch>
                  </pic:blipFill>
                  <pic:spPr>
                    <a:xfrm>
                      <a:off x="0" y="0"/>
                      <a:ext cx="2852928" cy="2139696"/>
                    </a:xfrm>
                    <a:prstGeom prst="rect">
                      <a:avLst/>
                    </a:prstGeom>
                  </pic:spPr>
                </pic:pic>
              </a:graphicData>
            </a:graphic>
          </wp:inline>
        </w:drawing>
      </w:r>
      <w:r w:rsidR="00DB337F" w:rsidRPr="00DB337F">
        <w:rPr>
          <w:noProof/>
        </w:rPr>
        <w:t xml:space="preserve"> </w:t>
      </w:r>
      <w:r w:rsidR="00DB337F" w:rsidRPr="00DB337F">
        <w:rPr>
          <w:noProof/>
          <w:color w:val="000000" w:themeColor="text1"/>
          <w:sz w:val="20"/>
          <w:szCs w:val="20"/>
        </w:rPr>
        <w:drawing>
          <wp:inline distT="0" distB="0" distL="0" distR="0" wp14:anchorId="1C369195" wp14:editId="6583C781">
            <wp:extent cx="2852928" cy="2139696"/>
            <wp:effectExtent l="0" t="0" r="0" b="0"/>
            <wp:docPr id="55694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94748" name=""/>
                    <pic:cNvPicPr/>
                  </pic:nvPicPr>
                  <pic:blipFill>
                    <a:blip r:embed="rId13"/>
                    <a:stretch>
                      <a:fillRect/>
                    </a:stretch>
                  </pic:blipFill>
                  <pic:spPr>
                    <a:xfrm>
                      <a:off x="0" y="0"/>
                      <a:ext cx="2852928" cy="2139696"/>
                    </a:xfrm>
                    <a:prstGeom prst="rect">
                      <a:avLst/>
                    </a:prstGeom>
                  </pic:spPr>
                </pic:pic>
              </a:graphicData>
            </a:graphic>
          </wp:inline>
        </w:drawing>
      </w:r>
    </w:p>
    <w:p w14:paraId="5422EF03" w14:textId="1447AC88" w:rsidR="00B2707E" w:rsidRDefault="00983989" w:rsidP="00983989">
      <w:pPr>
        <w:spacing w:before="100" w:beforeAutospacing="1" w:after="100"/>
        <w:jc w:val="center"/>
        <w:rPr>
          <w:color w:val="000000" w:themeColor="text1"/>
          <w:sz w:val="20"/>
          <w:szCs w:val="20"/>
        </w:rPr>
      </w:pPr>
      <w:r>
        <w:rPr>
          <w:color w:val="000000" w:themeColor="text1"/>
          <w:sz w:val="20"/>
          <w:szCs w:val="20"/>
        </w:rPr>
        <w:t xml:space="preserve">Figure </w:t>
      </w:r>
      <w:r w:rsidR="00DB337F">
        <w:rPr>
          <w:color w:val="000000" w:themeColor="text1"/>
          <w:sz w:val="20"/>
          <w:szCs w:val="20"/>
        </w:rPr>
        <w:t>2</w:t>
      </w:r>
      <w:r>
        <w:rPr>
          <w:color w:val="000000" w:themeColor="text1"/>
          <w:sz w:val="20"/>
          <w:szCs w:val="20"/>
        </w:rPr>
        <w:t xml:space="preserve">. CDF of </w:t>
      </w:r>
      <w:r w:rsidR="004547AF">
        <w:rPr>
          <w:color w:val="000000" w:themeColor="text1"/>
          <w:sz w:val="20"/>
          <w:szCs w:val="20"/>
        </w:rPr>
        <w:t>min (</w:t>
      </w:r>
      <w:r>
        <w:rPr>
          <w:color w:val="000000" w:themeColor="text1"/>
          <w:sz w:val="20"/>
          <w:szCs w:val="20"/>
        </w:rPr>
        <w:t xml:space="preserve">SINR_AoA1, SINR_AoA2) with </w:t>
      </w:r>
      <w:r w:rsidR="004B653B">
        <w:rPr>
          <w:color w:val="000000" w:themeColor="text1"/>
          <w:sz w:val="20"/>
          <w:szCs w:val="20"/>
        </w:rPr>
        <w:t>+</w:t>
      </w:r>
      <w:r>
        <w:rPr>
          <w:color w:val="000000" w:themeColor="text1"/>
          <w:sz w:val="20"/>
          <w:szCs w:val="20"/>
        </w:rPr>
        <w:t>AoA offsets</w:t>
      </w:r>
      <w:r w:rsidR="004B653B">
        <w:rPr>
          <w:color w:val="000000" w:themeColor="text1"/>
          <w:sz w:val="20"/>
          <w:szCs w:val="20"/>
        </w:rPr>
        <w:t xml:space="preserve"> vs. -AoA offsets</w:t>
      </w:r>
    </w:p>
    <w:p w14:paraId="6C392979" w14:textId="77777777" w:rsidR="0021610F" w:rsidRDefault="0021610F" w:rsidP="006E17A7">
      <w:pPr>
        <w:autoSpaceDE w:val="0"/>
        <w:autoSpaceDN w:val="0"/>
        <w:adjustRightInd w:val="0"/>
        <w:jc w:val="both"/>
        <w:rPr>
          <w:color w:val="000000" w:themeColor="text1"/>
          <w:sz w:val="20"/>
          <w:szCs w:val="20"/>
        </w:rPr>
      </w:pPr>
    </w:p>
    <w:p w14:paraId="20010674" w14:textId="77777777" w:rsidR="00922EDB" w:rsidRDefault="00922EDB" w:rsidP="006E17A7">
      <w:pPr>
        <w:autoSpaceDE w:val="0"/>
        <w:autoSpaceDN w:val="0"/>
        <w:adjustRightInd w:val="0"/>
        <w:jc w:val="both"/>
        <w:rPr>
          <w:color w:val="000000" w:themeColor="text1"/>
          <w:sz w:val="20"/>
          <w:szCs w:val="20"/>
        </w:rPr>
      </w:pPr>
    </w:p>
    <w:p w14:paraId="7AFAFA3C" w14:textId="68EE880F" w:rsidR="000B080B" w:rsidRDefault="000B080B" w:rsidP="000B080B">
      <w:pPr>
        <w:autoSpaceDE w:val="0"/>
        <w:autoSpaceDN w:val="0"/>
        <w:adjustRightInd w:val="0"/>
        <w:jc w:val="both"/>
        <w:rPr>
          <w:color w:val="000000" w:themeColor="text1"/>
          <w:sz w:val="20"/>
          <w:szCs w:val="20"/>
        </w:rPr>
      </w:pPr>
      <w:r>
        <w:rPr>
          <w:color w:val="000000" w:themeColor="text1"/>
          <w:sz w:val="20"/>
          <w:szCs w:val="20"/>
        </w:rPr>
        <w:t xml:space="preserve">Fig. </w:t>
      </w:r>
      <w:r w:rsidR="00071EA2">
        <w:rPr>
          <w:color w:val="000000" w:themeColor="text1"/>
          <w:sz w:val="20"/>
          <w:szCs w:val="20"/>
        </w:rPr>
        <w:t>3</w:t>
      </w:r>
      <w:r>
        <w:rPr>
          <w:color w:val="000000" w:themeColor="text1"/>
          <w:sz w:val="20"/>
          <w:szCs w:val="20"/>
        </w:rPr>
        <w:t xml:space="preserve"> presents </w:t>
      </w:r>
      <w:r w:rsidRPr="00CB210F">
        <w:rPr>
          <w:color w:val="000000" w:themeColor="text1"/>
          <w:sz w:val="20"/>
          <w:szCs w:val="20"/>
        </w:rPr>
        <w:t xml:space="preserve">CDF of min (SINR_AoA1, SINR_AoA2) </w:t>
      </w:r>
      <w:r>
        <w:rPr>
          <w:color w:val="000000" w:themeColor="text1"/>
          <w:sz w:val="20"/>
          <w:szCs w:val="20"/>
        </w:rPr>
        <w:t>for Implementations 1</w:t>
      </w:r>
      <w:r w:rsidR="00071EA2">
        <w:rPr>
          <w:color w:val="000000" w:themeColor="text1"/>
          <w:sz w:val="20"/>
          <w:szCs w:val="20"/>
        </w:rPr>
        <w:t xml:space="preserve">, </w:t>
      </w:r>
      <w:r>
        <w:rPr>
          <w:color w:val="000000" w:themeColor="text1"/>
          <w:sz w:val="20"/>
          <w:szCs w:val="20"/>
        </w:rPr>
        <w:t>3</w:t>
      </w:r>
      <w:r w:rsidR="00071EA2">
        <w:rPr>
          <w:color w:val="000000" w:themeColor="text1"/>
          <w:sz w:val="20"/>
          <w:szCs w:val="20"/>
        </w:rPr>
        <w:t xml:space="preserve"> and 4</w:t>
      </w:r>
      <w:r>
        <w:rPr>
          <w:color w:val="000000" w:themeColor="text1"/>
          <w:sz w:val="20"/>
          <w:szCs w:val="20"/>
        </w:rPr>
        <w:t>, with +AoA offsets of 30/60/90/120/150</w:t>
      </w:r>
      <w:r w:rsidR="00071EA2">
        <w:rPr>
          <w:color w:val="000000" w:themeColor="text1"/>
          <w:sz w:val="20"/>
          <w:szCs w:val="20"/>
        </w:rPr>
        <w:t>/180</w:t>
      </w:r>
      <w:r>
        <w:rPr>
          <w:color w:val="000000" w:themeColor="text1"/>
          <w:sz w:val="20"/>
          <w:szCs w:val="20"/>
        </w:rPr>
        <w:t xml:space="preserve"> degrees. </w:t>
      </w:r>
      <w:r w:rsidR="00543331">
        <w:rPr>
          <w:color w:val="000000" w:themeColor="text1"/>
          <w:sz w:val="20"/>
          <w:szCs w:val="20"/>
        </w:rPr>
        <w:t>Several observations can made as below:</w:t>
      </w:r>
    </w:p>
    <w:p w14:paraId="26957C0B" w14:textId="3D3006BE" w:rsidR="00543331" w:rsidRDefault="00543331" w:rsidP="00543331">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Implementation 3 performs the worse</w:t>
      </w:r>
      <w:r w:rsidR="001805FA">
        <w:rPr>
          <w:color w:val="000000" w:themeColor="text1"/>
          <w:sz w:val="20"/>
          <w:szCs w:val="20"/>
        </w:rPr>
        <w:t xml:space="preserve"> for any AoA offset</w:t>
      </w:r>
      <w:r>
        <w:rPr>
          <w:color w:val="000000" w:themeColor="text1"/>
          <w:sz w:val="20"/>
          <w:szCs w:val="20"/>
        </w:rPr>
        <w:t xml:space="preserve">, which is expected as it has a panel consisting of 2 antenna elements as opposed to 4 for </w:t>
      </w:r>
      <w:r w:rsidR="00E059F2">
        <w:rPr>
          <w:color w:val="000000" w:themeColor="text1"/>
          <w:sz w:val="20"/>
          <w:szCs w:val="20"/>
        </w:rPr>
        <w:t>I</w:t>
      </w:r>
      <w:r>
        <w:rPr>
          <w:color w:val="000000" w:themeColor="text1"/>
          <w:sz w:val="20"/>
          <w:szCs w:val="20"/>
        </w:rPr>
        <w:t>mplementations</w:t>
      </w:r>
      <w:r w:rsidR="00E059F2">
        <w:rPr>
          <w:color w:val="000000" w:themeColor="text1"/>
          <w:sz w:val="20"/>
          <w:szCs w:val="20"/>
        </w:rPr>
        <w:t xml:space="preserve"> 1 and 3</w:t>
      </w:r>
      <w:r>
        <w:rPr>
          <w:color w:val="000000" w:themeColor="text1"/>
          <w:sz w:val="20"/>
          <w:szCs w:val="20"/>
        </w:rPr>
        <w:t>.</w:t>
      </w:r>
    </w:p>
    <w:p w14:paraId="26C323E1" w14:textId="3BB08712" w:rsidR="00F55B86" w:rsidRDefault="00F55B86" w:rsidP="00543331">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 xml:space="preserve">As AoA offset increases, not all implementations perform better. For instance, both Implementation 3 and 4 perform better and then worse with AoA offset increasing from 30 degrees to 180 degrees. </w:t>
      </w:r>
    </w:p>
    <w:p w14:paraId="3F8DFFE4" w14:textId="25970D18" w:rsidR="000C50CF" w:rsidRDefault="000C50CF" w:rsidP="00543331">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For different AoA offsets, Implementation 1 outperforms Implemention 3 (180 degrees), performs similar to Implementation 3 (150 degrees), or underperforms Implementation 3 (30/60/90 degrees)</w:t>
      </w:r>
      <w:r w:rsidR="00DF7B3A">
        <w:rPr>
          <w:color w:val="000000" w:themeColor="text1"/>
          <w:sz w:val="20"/>
          <w:szCs w:val="20"/>
        </w:rPr>
        <w:t>.</w:t>
      </w:r>
    </w:p>
    <w:p w14:paraId="1AA770BB" w14:textId="484DB9A1" w:rsidR="00DF7B3A" w:rsidRDefault="00DF7B3A" w:rsidP="00543331">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 xml:space="preserve">With </w:t>
      </w:r>
      <w:r w:rsidRPr="00DF7B3A">
        <w:rPr>
          <w:color w:val="000000" w:themeColor="text1"/>
          <w:sz w:val="20"/>
          <w:szCs w:val="20"/>
        </w:rPr>
        <w:t xml:space="preserve">the DL power level set </w:t>
      </w:r>
      <w:r>
        <w:rPr>
          <w:color w:val="000000" w:themeColor="text1"/>
          <w:sz w:val="20"/>
          <w:szCs w:val="20"/>
        </w:rPr>
        <w:t>to</w:t>
      </w:r>
      <w:r w:rsidRPr="00DF7B3A">
        <w:rPr>
          <w:color w:val="000000" w:themeColor="text1"/>
          <w:sz w:val="20"/>
          <w:szCs w:val="20"/>
        </w:rPr>
        <w:t xml:space="preserve"> -74.4dBm</w:t>
      </w:r>
      <w:r>
        <w:rPr>
          <w:color w:val="000000" w:themeColor="text1"/>
          <w:sz w:val="20"/>
          <w:szCs w:val="20"/>
        </w:rPr>
        <w:t>, the two AoA performance is quite pessimistic.</w:t>
      </w:r>
    </w:p>
    <w:p w14:paraId="7133D430" w14:textId="77777777" w:rsidR="00A321B1" w:rsidRDefault="00A321B1" w:rsidP="00A321B1">
      <w:pPr>
        <w:autoSpaceDE w:val="0"/>
        <w:autoSpaceDN w:val="0"/>
        <w:adjustRightInd w:val="0"/>
        <w:jc w:val="both"/>
        <w:rPr>
          <w:color w:val="000000" w:themeColor="text1"/>
          <w:sz w:val="20"/>
          <w:szCs w:val="20"/>
        </w:rPr>
      </w:pPr>
    </w:p>
    <w:p w14:paraId="157E5B9A" w14:textId="6AA0C13F" w:rsidR="00A321B1" w:rsidRDefault="00A321B1" w:rsidP="00A321B1">
      <w:pPr>
        <w:pStyle w:val="TOC1"/>
        <w:rPr>
          <w:i/>
          <w:iCs/>
          <w:color w:val="000000" w:themeColor="text1"/>
          <w:sz w:val="20"/>
          <w:szCs w:val="20"/>
        </w:rPr>
      </w:pPr>
      <w:r>
        <w:rPr>
          <w:i/>
          <w:iCs/>
          <w:color w:val="000000" w:themeColor="text1"/>
          <w:sz w:val="20"/>
          <w:szCs w:val="20"/>
        </w:rPr>
        <w:t>Observation 2</w:t>
      </w:r>
      <w:r w:rsidRPr="00784211">
        <w:rPr>
          <w:i/>
          <w:iCs/>
          <w:color w:val="000000" w:themeColor="text1"/>
          <w:sz w:val="20"/>
          <w:szCs w:val="20"/>
        </w:rPr>
        <w:t xml:space="preserve">: </w:t>
      </w:r>
      <w:r w:rsidRPr="00784211">
        <w:rPr>
          <w:i/>
          <w:iCs/>
          <w:color w:val="000000" w:themeColor="text1"/>
          <w:sz w:val="20"/>
          <w:szCs w:val="20"/>
        </w:rPr>
        <w:tab/>
      </w:r>
      <w:r w:rsidR="00FC60FD" w:rsidRPr="00FC60FD">
        <w:rPr>
          <w:i/>
          <w:iCs/>
          <w:color w:val="000000" w:themeColor="text1"/>
          <w:sz w:val="20"/>
          <w:szCs w:val="20"/>
        </w:rPr>
        <w:t>Implementation 3 performs the worse for any AoA offset</w:t>
      </w:r>
      <w:r>
        <w:rPr>
          <w:i/>
          <w:iCs/>
          <w:color w:val="000000" w:themeColor="text1"/>
          <w:sz w:val="20"/>
          <w:szCs w:val="20"/>
        </w:rPr>
        <w:t xml:space="preserve">. </w:t>
      </w:r>
    </w:p>
    <w:p w14:paraId="2FF090D7" w14:textId="046CB186" w:rsidR="00342333" w:rsidRDefault="00342333" w:rsidP="00A321B1">
      <w:pPr>
        <w:pStyle w:val="TOC1"/>
        <w:rPr>
          <w:i/>
          <w:iCs/>
          <w:color w:val="000000" w:themeColor="text1"/>
          <w:sz w:val="20"/>
          <w:szCs w:val="20"/>
        </w:rPr>
      </w:pPr>
      <w:r>
        <w:rPr>
          <w:i/>
          <w:iCs/>
          <w:color w:val="000000" w:themeColor="text1"/>
          <w:sz w:val="20"/>
          <w:szCs w:val="20"/>
        </w:rPr>
        <w:t>Observation 3</w:t>
      </w:r>
      <w:r w:rsidRPr="00784211">
        <w:rPr>
          <w:i/>
          <w:iCs/>
          <w:color w:val="000000" w:themeColor="text1"/>
          <w:sz w:val="20"/>
          <w:szCs w:val="20"/>
        </w:rPr>
        <w:t xml:space="preserve">: </w:t>
      </w:r>
      <w:r w:rsidRPr="00784211">
        <w:rPr>
          <w:i/>
          <w:iCs/>
          <w:color w:val="000000" w:themeColor="text1"/>
          <w:sz w:val="20"/>
          <w:szCs w:val="20"/>
        </w:rPr>
        <w:tab/>
      </w:r>
      <w:r w:rsidRPr="00342333">
        <w:rPr>
          <w:i/>
          <w:iCs/>
          <w:color w:val="000000" w:themeColor="text1"/>
          <w:sz w:val="20"/>
          <w:szCs w:val="20"/>
        </w:rPr>
        <w:t>As AoA offset increases, not all implementations perform better.</w:t>
      </w:r>
    </w:p>
    <w:p w14:paraId="03980BA0" w14:textId="11517A75" w:rsidR="00342333" w:rsidRDefault="00342333" w:rsidP="00A321B1">
      <w:pPr>
        <w:pStyle w:val="TOC1"/>
        <w:rPr>
          <w:i/>
          <w:iCs/>
          <w:color w:val="000000" w:themeColor="text1"/>
          <w:sz w:val="20"/>
          <w:szCs w:val="20"/>
        </w:rPr>
      </w:pPr>
      <w:r>
        <w:rPr>
          <w:i/>
          <w:iCs/>
          <w:color w:val="000000" w:themeColor="text1"/>
          <w:sz w:val="20"/>
          <w:szCs w:val="20"/>
        </w:rPr>
        <w:t xml:space="preserve">Observation </w:t>
      </w:r>
      <w:r w:rsidR="00DF7B3A">
        <w:rPr>
          <w:i/>
          <w:iCs/>
          <w:color w:val="000000" w:themeColor="text1"/>
          <w:sz w:val="20"/>
          <w:szCs w:val="20"/>
        </w:rPr>
        <w:t>4</w:t>
      </w:r>
      <w:r w:rsidRPr="00784211">
        <w:rPr>
          <w:i/>
          <w:iCs/>
          <w:color w:val="000000" w:themeColor="text1"/>
          <w:sz w:val="20"/>
          <w:szCs w:val="20"/>
        </w:rPr>
        <w:t xml:space="preserve">: </w:t>
      </w:r>
      <w:r w:rsidRPr="00784211">
        <w:rPr>
          <w:i/>
          <w:iCs/>
          <w:color w:val="000000" w:themeColor="text1"/>
          <w:sz w:val="20"/>
          <w:szCs w:val="20"/>
        </w:rPr>
        <w:tab/>
      </w:r>
      <w:r w:rsidR="002420E5">
        <w:rPr>
          <w:i/>
          <w:iCs/>
          <w:color w:val="000000" w:themeColor="text1"/>
          <w:sz w:val="20"/>
          <w:szCs w:val="20"/>
        </w:rPr>
        <w:t xml:space="preserve">Either </w:t>
      </w:r>
      <w:r w:rsidRPr="00FC60FD">
        <w:rPr>
          <w:i/>
          <w:iCs/>
          <w:color w:val="000000" w:themeColor="text1"/>
          <w:sz w:val="20"/>
          <w:szCs w:val="20"/>
        </w:rPr>
        <w:t xml:space="preserve">Implementation </w:t>
      </w:r>
      <w:r w:rsidR="002420E5">
        <w:rPr>
          <w:i/>
          <w:iCs/>
          <w:color w:val="000000" w:themeColor="text1"/>
          <w:sz w:val="20"/>
          <w:szCs w:val="20"/>
        </w:rPr>
        <w:t xml:space="preserve">1 or Implementation </w:t>
      </w:r>
      <w:r w:rsidRPr="00FC60FD">
        <w:rPr>
          <w:i/>
          <w:iCs/>
          <w:color w:val="000000" w:themeColor="text1"/>
          <w:sz w:val="20"/>
          <w:szCs w:val="20"/>
        </w:rPr>
        <w:t xml:space="preserve">3 </w:t>
      </w:r>
      <w:r w:rsidR="002420E5">
        <w:rPr>
          <w:i/>
          <w:iCs/>
          <w:color w:val="000000" w:themeColor="text1"/>
          <w:sz w:val="20"/>
          <w:szCs w:val="20"/>
        </w:rPr>
        <w:t>may perform better depending on different AoA offset.</w:t>
      </w:r>
    </w:p>
    <w:p w14:paraId="3742B022" w14:textId="3570178D" w:rsidR="00DF7B3A" w:rsidRDefault="00DF7B3A" w:rsidP="00DF7B3A">
      <w:pPr>
        <w:pStyle w:val="TOC1"/>
        <w:rPr>
          <w:i/>
          <w:iCs/>
          <w:color w:val="000000" w:themeColor="text1"/>
          <w:sz w:val="20"/>
          <w:szCs w:val="20"/>
        </w:rPr>
      </w:pPr>
      <w:r>
        <w:rPr>
          <w:i/>
          <w:iCs/>
          <w:color w:val="000000" w:themeColor="text1"/>
          <w:sz w:val="20"/>
          <w:szCs w:val="20"/>
        </w:rPr>
        <w:t>Observation 5</w:t>
      </w:r>
      <w:r w:rsidRPr="00784211">
        <w:rPr>
          <w:i/>
          <w:iCs/>
          <w:color w:val="000000" w:themeColor="text1"/>
          <w:sz w:val="20"/>
          <w:szCs w:val="20"/>
        </w:rPr>
        <w:t xml:space="preserve">: </w:t>
      </w:r>
      <w:r w:rsidRPr="00784211">
        <w:rPr>
          <w:i/>
          <w:iCs/>
          <w:color w:val="000000" w:themeColor="text1"/>
          <w:sz w:val="20"/>
          <w:szCs w:val="20"/>
        </w:rPr>
        <w:tab/>
      </w:r>
      <w:r w:rsidRPr="00DF7B3A">
        <w:rPr>
          <w:i/>
          <w:iCs/>
          <w:color w:val="000000" w:themeColor="text1"/>
          <w:sz w:val="20"/>
          <w:szCs w:val="20"/>
        </w:rPr>
        <w:t>With the DL power level set to -74.4dBm, the two AoA performance is quite pessimistic.</w:t>
      </w:r>
    </w:p>
    <w:p w14:paraId="5CC8CD18" w14:textId="77777777" w:rsidR="00922EDB" w:rsidRDefault="00922EDB" w:rsidP="006E17A7">
      <w:pPr>
        <w:autoSpaceDE w:val="0"/>
        <w:autoSpaceDN w:val="0"/>
        <w:adjustRightInd w:val="0"/>
        <w:jc w:val="both"/>
        <w:rPr>
          <w:color w:val="000000" w:themeColor="text1"/>
          <w:sz w:val="20"/>
          <w:szCs w:val="20"/>
        </w:rPr>
      </w:pPr>
    </w:p>
    <w:p w14:paraId="545FD1A8" w14:textId="77777777" w:rsidR="000B080B" w:rsidRDefault="000B080B" w:rsidP="006E17A7">
      <w:pPr>
        <w:autoSpaceDE w:val="0"/>
        <w:autoSpaceDN w:val="0"/>
        <w:adjustRightInd w:val="0"/>
        <w:jc w:val="both"/>
        <w:rPr>
          <w:color w:val="000000" w:themeColor="text1"/>
          <w:sz w:val="20"/>
          <w:szCs w:val="20"/>
        </w:rPr>
      </w:pPr>
    </w:p>
    <w:p w14:paraId="55E4E342" w14:textId="150326E5" w:rsidR="00C47794" w:rsidRDefault="00C47794" w:rsidP="006E17A7">
      <w:pPr>
        <w:autoSpaceDE w:val="0"/>
        <w:autoSpaceDN w:val="0"/>
        <w:adjustRightInd w:val="0"/>
        <w:jc w:val="both"/>
        <w:rPr>
          <w:color w:val="000000" w:themeColor="text1"/>
          <w:sz w:val="20"/>
          <w:szCs w:val="20"/>
        </w:rPr>
      </w:pPr>
      <w:r w:rsidRPr="00C47794">
        <w:rPr>
          <w:noProof/>
          <w:color w:val="000000" w:themeColor="text1"/>
          <w:sz w:val="20"/>
          <w:szCs w:val="20"/>
        </w:rPr>
        <w:drawing>
          <wp:inline distT="0" distB="0" distL="0" distR="0" wp14:anchorId="0031FC6F" wp14:editId="7D7C8E64">
            <wp:extent cx="2852928" cy="2139696"/>
            <wp:effectExtent l="0" t="0" r="0" b="0"/>
            <wp:docPr id="828213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213531" name=""/>
                    <pic:cNvPicPr/>
                  </pic:nvPicPr>
                  <pic:blipFill>
                    <a:blip r:embed="rId14"/>
                    <a:stretch>
                      <a:fillRect/>
                    </a:stretch>
                  </pic:blipFill>
                  <pic:spPr>
                    <a:xfrm>
                      <a:off x="0" y="0"/>
                      <a:ext cx="2852928" cy="2139696"/>
                    </a:xfrm>
                    <a:prstGeom prst="rect">
                      <a:avLst/>
                    </a:prstGeom>
                  </pic:spPr>
                </pic:pic>
              </a:graphicData>
            </a:graphic>
          </wp:inline>
        </w:drawing>
      </w:r>
      <w:r w:rsidRPr="00C47794">
        <w:rPr>
          <w:noProof/>
          <w:color w:val="000000" w:themeColor="text1"/>
          <w:sz w:val="20"/>
          <w:szCs w:val="20"/>
        </w:rPr>
        <w:drawing>
          <wp:inline distT="0" distB="0" distL="0" distR="0" wp14:anchorId="34F7CC60" wp14:editId="3F2B9D2C">
            <wp:extent cx="2852928" cy="2139696"/>
            <wp:effectExtent l="0" t="0" r="0" b="0"/>
            <wp:docPr id="997821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821178" name=""/>
                    <pic:cNvPicPr/>
                  </pic:nvPicPr>
                  <pic:blipFill>
                    <a:blip r:embed="rId15"/>
                    <a:stretch>
                      <a:fillRect/>
                    </a:stretch>
                  </pic:blipFill>
                  <pic:spPr>
                    <a:xfrm>
                      <a:off x="0" y="0"/>
                      <a:ext cx="2852928" cy="2139696"/>
                    </a:xfrm>
                    <a:prstGeom prst="rect">
                      <a:avLst/>
                    </a:prstGeom>
                  </pic:spPr>
                </pic:pic>
              </a:graphicData>
            </a:graphic>
          </wp:inline>
        </w:drawing>
      </w:r>
    </w:p>
    <w:p w14:paraId="1EA7069F" w14:textId="77777777" w:rsidR="00C47794" w:rsidRDefault="00C47794" w:rsidP="006E17A7">
      <w:pPr>
        <w:autoSpaceDE w:val="0"/>
        <w:autoSpaceDN w:val="0"/>
        <w:adjustRightInd w:val="0"/>
        <w:jc w:val="both"/>
        <w:rPr>
          <w:color w:val="000000" w:themeColor="text1"/>
          <w:sz w:val="20"/>
          <w:szCs w:val="20"/>
        </w:rPr>
      </w:pPr>
    </w:p>
    <w:p w14:paraId="41636F63" w14:textId="77777777" w:rsidR="00C47794" w:rsidRDefault="00C47794" w:rsidP="006E17A7">
      <w:pPr>
        <w:autoSpaceDE w:val="0"/>
        <w:autoSpaceDN w:val="0"/>
        <w:adjustRightInd w:val="0"/>
        <w:jc w:val="both"/>
        <w:rPr>
          <w:color w:val="000000" w:themeColor="text1"/>
          <w:sz w:val="20"/>
          <w:szCs w:val="20"/>
        </w:rPr>
      </w:pPr>
    </w:p>
    <w:p w14:paraId="2283FBA3" w14:textId="6872062F" w:rsidR="00C47794" w:rsidRDefault="00D707B6" w:rsidP="006E17A7">
      <w:pPr>
        <w:autoSpaceDE w:val="0"/>
        <w:autoSpaceDN w:val="0"/>
        <w:adjustRightInd w:val="0"/>
        <w:jc w:val="both"/>
        <w:rPr>
          <w:color w:val="000000" w:themeColor="text1"/>
          <w:sz w:val="20"/>
          <w:szCs w:val="20"/>
        </w:rPr>
      </w:pPr>
      <w:r w:rsidRPr="00D707B6">
        <w:rPr>
          <w:noProof/>
          <w:color w:val="000000" w:themeColor="text1"/>
          <w:sz w:val="20"/>
          <w:szCs w:val="20"/>
        </w:rPr>
        <w:lastRenderedPageBreak/>
        <w:drawing>
          <wp:inline distT="0" distB="0" distL="0" distR="0" wp14:anchorId="0FA3914F" wp14:editId="739B5042">
            <wp:extent cx="2852928" cy="2139696"/>
            <wp:effectExtent l="0" t="0" r="0" b="0"/>
            <wp:docPr id="349044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044534" name=""/>
                    <pic:cNvPicPr/>
                  </pic:nvPicPr>
                  <pic:blipFill>
                    <a:blip r:embed="rId16"/>
                    <a:stretch>
                      <a:fillRect/>
                    </a:stretch>
                  </pic:blipFill>
                  <pic:spPr>
                    <a:xfrm>
                      <a:off x="0" y="0"/>
                      <a:ext cx="2852928" cy="2139696"/>
                    </a:xfrm>
                    <a:prstGeom prst="rect">
                      <a:avLst/>
                    </a:prstGeom>
                  </pic:spPr>
                </pic:pic>
              </a:graphicData>
            </a:graphic>
          </wp:inline>
        </w:drawing>
      </w:r>
      <w:r w:rsidRPr="00D707B6">
        <w:rPr>
          <w:noProof/>
          <w:color w:val="000000" w:themeColor="text1"/>
          <w:sz w:val="20"/>
          <w:szCs w:val="20"/>
        </w:rPr>
        <w:drawing>
          <wp:inline distT="0" distB="0" distL="0" distR="0" wp14:anchorId="79642B90" wp14:editId="10AF5BCE">
            <wp:extent cx="2852928" cy="2139696"/>
            <wp:effectExtent l="0" t="0" r="0" b="0"/>
            <wp:docPr id="16546744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674480" name=""/>
                    <pic:cNvPicPr/>
                  </pic:nvPicPr>
                  <pic:blipFill>
                    <a:blip r:embed="rId17"/>
                    <a:stretch>
                      <a:fillRect/>
                    </a:stretch>
                  </pic:blipFill>
                  <pic:spPr>
                    <a:xfrm>
                      <a:off x="0" y="0"/>
                      <a:ext cx="2852928" cy="2139696"/>
                    </a:xfrm>
                    <a:prstGeom prst="rect">
                      <a:avLst/>
                    </a:prstGeom>
                  </pic:spPr>
                </pic:pic>
              </a:graphicData>
            </a:graphic>
          </wp:inline>
        </w:drawing>
      </w:r>
    </w:p>
    <w:p w14:paraId="4CF940F1" w14:textId="77777777" w:rsidR="00C47794" w:rsidRDefault="00C47794" w:rsidP="006E17A7">
      <w:pPr>
        <w:autoSpaceDE w:val="0"/>
        <w:autoSpaceDN w:val="0"/>
        <w:adjustRightInd w:val="0"/>
        <w:jc w:val="both"/>
        <w:rPr>
          <w:color w:val="000000" w:themeColor="text1"/>
          <w:sz w:val="20"/>
          <w:szCs w:val="20"/>
        </w:rPr>
      </w:pPr>
    </w:p>
    <w:p w14:paraId="556FD199" w14:textId="77777777" w:rsidR="00922EDB" w:rsidRDefault="00922EDB" w:rsidP="006E17A7">
      <w:pPr>
        <w:autoSpaceDE w:val="0"/>
        <w:autoSpaceDN w:val="0"/>
        <w:adjustRightInd w:val="0"/>
        <w:jc w:val="both"/>
        <w:rPr>
          <w:color w:val="000000" w:themeColor="text1"/>
          <w:sz w:val="20"/>
          <w:szCs w:val="20"/>
        </w:rPr>
      </w:pPr>
    </w:p>
    <w:p w14:paraId="570C284A" w14:textId="124AAE88" w:rsidR="00D707B6" w:rsidRDefault="00D707B6" w:rsidP="006E17A7">
      <w:pPr>
        <w:autoSpaceDE w:val="0"/>
        <w:autoSpaceDN w:val="0"/>
        <w:adjustRightInd w:val="0"/>
        <w:jc w:val="both"/>
        <w:rPr>
          <w:color w:val="000000" w:themeColor="text1"/>
          <w:sz w:val="20"/>
          <w:szCs w:val="20"/>
        </w:rPr>
      </w:pPr>
      <w:r w:rsidRPr="00D707B6">
        <w:rPr>
          <w:noProof/>
          <w:color w:val="000000" w:themeColor="text1"/>
          <w:sz w:val="20"/>
          <w:szCs w:val="20"/>
        </w:rPr>
        <w:drawing>
          <wp:inline distT="0" distB="0" distL="0" distR="0" wp14:anchorId="0D368B4B" wp14:editId="2C8EB08F">
            <wp:extent cx="2852928" cy="2139696"/>
            <wp:effectExtent l="0" t="0" r="0" b="0"/>
            <wp:docPr id="1268845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845844" name=""/>
                    <pic:cNvPicPr/>
                  </pic:nvPicPr>
                  <pic:blipFill>
                    <a:blip r:embed="rId18"/>
                    <a:stretch>
                      <a:fillRect/>
                    </a:stretch>
                  </pic:blipFill>
                  <pic:spPr>
                    <a:xfrm>
                      <a:off x="0" y="0"/>
                      <a:ext cx="2852928" cy="2139696"/>
                    </a:xfrm>
                    <a:prstGeom prst="rect">
                      <a:avLst/>
                    </a:prstGeom>
                  </pic:spPr>
                </pic:pic>
              </a:graphicData>
            </a:graphic>
          </wp:inline>
        </w:drawing>
      </w:r>
      <w:r w:rsidR="007D7DD0" w:rsidRPr="007D7DD0">
        <w:rPr>
          <w:noProof/>
          <w:color w:val="000000" w:themeColor="text1"/>
          <w:sz w:val="20"/>
          <w:szCs w:val="20"/>
        </w:rPr>
        <w:drawing>
          <wp:inline distT="0" distB="0" distL="0" distR="0" wp14:anchorId="56165D03" wp14:editId="27447F97">
            <wp:extent cx="2852928" cy="2139696"/>
            <wp:effectExtent l="0" t="0" r="0" b="0"/>
            <wp:docPr id="781940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940484" name=""/>
                    <pic:cNvPicPr/>
                  </pic:nvPicPr>
                  <pic:blipFill>
                    <a:blip r:embed="rId19"/>
                    <a:stretch>
                      <a:fillRect/>
                    </a:stretch>
                  </pic:blipFill>
                  <pic:spPr>
                    <a:xfrm>
                      <a:off x="0" y="0"/>
                      <a:ext cx="2852928" cy="2139696"/>
                    </a:xfrm>
                    <a:prstGeom prst="rect">
                      <a:avLst/>
                    </a:prstGeom>
                  </pic:spPr>
                </pic:pic>
              </a:graphicData>
            </a:graphic>
          </wp:inline>
        </w:drawing>
      </w:r>
    </w:p>
    <w:p w14:paraId="2A4925FC" w14:textId="77777777" w:rsidR="00D707B6" w:rsidRDefault="00D707B6" w:rsidP="006E17A7">
      <w:pPr>
        <w:autoSpaceDE w:val="0"/>
        <w:autoSpaceDN w:val="0"/>
        <w:adjustRightInd w:val="0"/>
        <w:jc w:val="both"/>
        <w:rPr>
          <w:color w:val="000000" w:themeColor="text1"/>
          <w:sz w:val="20"/>
          <w:szCs w:val="20"/>
        </w:rPr>
      </w:pPr>
    </w:p>
    <w:p w14:paraId="16ABD2BF" w14:textId="5827F2D4" w:rsidR="000B080B" w:rsidRDefault="000B080B" w:rsidP="000B080B">
      <w:pPr>
        <w:spacing w:before="100" w:beforeAutospacing="1" w:after="100"/>
        <w:jc w:val="center"/>
        <w:rPr>
          <w:color w:val="000000" w:themeColor="text1"/>
          <w:sz w:val="20"/>
          <w:szCs w:val="20"/>
        </w:rPr>
      </w:pPr>
      <w:r>
        <w:rPr>
          <w:color w:val="000000" w:themeColor="text1"/>
          <w:sz w:val="20"/>
          <w:szCs w:val="20"/>
        </w:rPr>
        <w:t>Figure 3. CDF of min (SINR_AoA1, SINR_AoA2) with +AoA offsets for Implementations 1/3/4</w:t>
      </w:r>
    </w:p>
    <w:p w14:paraId="4C0D9A59" w14:textId="77777777" w:rsidR="00D707B6" w:rsidRDefault="00D707B6" w:rsidP="006E17A7">
      <w:pPr>
        <w:autoSpaceDE w:val="0"/>
        <w:autoSpaceDN w:val="0"/>
        <w:adjustRightInd w:val="0"/>
        <w:jc w:val="both"/>
        <w:rPr>
          <w:color w:val="000000" w:themeColor="text1"/>
          <w:sz w:val="20"/>
          <w:szCs w:val="20"/>
        </w:rPr>
      </w:pPr>
    </w:p>
    <w:p w14:paraId="1F55F386" w14:textId="53E39E37" w:rsidR="006E17A7" w:rsidRDefault="000F07DA" w:rsidP="006E17A7">
      <w:pPr>
        <w:autoSpaceDE w:val="0"/>
        <w:autoSpaceDN w:val="0"/>
        <w:adjustRightInd w:val="0"/>
        <w:jc w:val="both"/>
        <w:rPr>
          <w:color w:val="000000" w:themeColor="text1"/>
          <w:sz w:val="20"/>
          <w:szCs w:val="20"/>
        </w:rPr>
      </w:pPr>
      <w:r>
        <w:rPr>
          <w:color w:val="000000" w:themeColor="text1"/>
          <w:sz w:val="20"/>
          <w:szCs w:val="20"/>
        </w:rPr>
        <w:t xml:space="preserve">While </w:t>
      </w:r>
      <w:r w:rsidRPr="000F07DA">
        <w:rPr>
          <w:color w:val="000000" w:themeColor="text1"/>
          <w:sz w:val="20"/>
          <w:szCs w:val="20"/>
        </w:rPr>
        <w:t xml:space="preserve">we </w:t>
      </w:r>
      <w:r>
        <w:rPr>
          <w:color w:val="000000" w:themeColor="text1"/>
          <w:sz w:val="20"/>
          <w:szCs w:val="20"/>
        </w:rPr>
        <w:t xml:space="preserve">have </w:t>
      </w:r>
      <w:r w:rsidRPr="000F07DA">
        <w:rPr>
          <w:color w:val="000000" w:themeColor="text1"/>
          <w:sz w:val="20"/>
          <w:szCs w:val="20"/>
        </w:rPr>
        <w:t>calibrate</w:t>
      </w:r>
      <w:r>
        <w:rPr>
          <w:color w:val="000000" w:themeColor="text1"/>
          <w:sz w:val="20"/>
          <w:szCs w:val="20"/>
        </w:rPr>
        <w:t>d</w:t>
      </w:r>
      <w:r w:rsidRPr="000F07DA">
        <w:rPr>
          <w:color w:val="000000" w:themeColor="text1"/>
          <w:sz w:val="20"/>
          <w:szCs w:val="20"/>
        </w:rPr>
        <w:t xml:space="preserve"> the simulation baseline with legacy 1AoA peak EIS spec</w:t>
      </w:r>
      <w:r>
        <w:rPr>
          <w:color w:val="000000" w:themeColor="text1"/>
          <w:sz w:val="20"/>
          <w:szCs w:val="20"/>
        </w:rPr>
        <w:t xml:space="preserve"> agreed in the WF and considered three implementations, we would like to </w:t>
      </w:r>
      <w:r w:rsidR="00E0698D">
        <w:rPr>
          <w:color w:val="000000" w:themeColor="text1"/>
          <w:sz w:val="20"/>
          <w:szCs w:val="20"/>
        </w:rPr>
        <w:t>note</w:t>
      </w:r>
      <w:r w:rsidR="006E17A7">
        <w:rPr>
          <w:color w:val="000000" w:themeColor="text1"/>
          <w:sz w:val="20"/>
          <w:szCs w:val="20"/>
        </w:rPr>
        <w:t>:</w:t>
      </w:r>
    </w:p>
    <w:p w14:paraId="0B2285A4" w14:textId="119A3CFE" w:rsidR="006E17A7" w:rsidRDefault="00C65D24" w:rsidP="006E17A7">
      <w:pPr>
        <w:pStyle w:val="ListParagraph"/>
        <w:numPr>
          <w:ilvl w:val="0"/>
          <w:numId w:val="23"/>
        </w:numPr>
        <w:autoSpaceDE w:val="0"/>
        <w:autoSpaceDN w:val="0"/>
        <w:adjustRightInd w:val="0"/>
        <w:jc w:val="both"/>
        <w:rPr>
          <w:color w:val="000000" w:themeColor="text1"/>
          <w:sz w:val="20"/>
          <w:szCs w:val="20"/>
        </w:rPr>
      </w:pPr>
      <w:r>
        <w:rPr>
          <w:color w:val="000000" w:themeColor="text1"/>
          <w:sz w:val="20"/>
          <w:szCs w:val="20"/>
        </w:rPr>
        <w:t>Other panel implementations</w:t>
      </w:r>
      <w:r w:rsidR="00AC227E">
        <w:rPr>
          <w:color w:val="000000" w:themeColor="text1"/>
          <w:sz w:val="20"/>
          <w:szCs w:val="20"/>
        </w:rPr>
        <w:t xml:space="preserve"> include </w:t>
      </w:r>
      <w:r>
        <w:rPr>
          <w:color w:val="000000" w:themeColor="text1"/>
          <w:sz w:val="20"/>
          <w:szCs w:val="20"/>
        </w:rPr>
        <w:t xml:space="preserve">panels with different capabilities (say number of antenna elements/per panel), other panel </w:t>
      </w:r>
      <w:r w:rsidR="00AC227E">
        <w:rPr>
          <w:color w:val="000000" w:themeColor="text1"/>
          <w:sz w:val="20"/>
          <w:szCs w:val="20"/>
        </w:rPr>
        <w:t>arrangement</w:t>
      </w:r>
      <w:r>
        <w:rPr>
          <w:color w:val="000000" w:themeColor="text1"/>
          <w:sz w:val="20"/>
          <w:szCs w:val="20"/>
        </w:rPr>
        <w:t xml:space="preserve"> options, say one panel at </w:t>
      </w:r>
      <w:r w:rsidR="000F07DA">
        <w:rPr>
          <w:color w:val="000000" w:themeColor="text1"/>
          <w:sz w:val="20"/>
          <w:szCs w:val="20"/>
        </w:rPr>
        <w:t>one side and the other on the back</w:t>
      </w:r>
      <w:r>
        <w:rPr>
          <w:color w:val="000000" w:themeColor="text1"/>
          <w:sz w:val="20"/>
          <w:szCs w:val="20"/>
        </w:rPr>
        <w:t xml:space="preserve">, remains to be investigated. </w:t>
      </w:r>
    </w:p>
    <w:p w14:paraId="790E74A3" w14:textId="14B24607" w:rsidR="000F07DA" w:rsidRDefault="000F07DA" w:rsidP="00C65D24">
      <w:pPr>
        <w:pStyle w:val="ListParagraph"/>
        <w:numPr>
          <w:ilvl w:val="0"/>
          <w:numId w:val="23"/>
        </w:numPr>
        <w:rPr>
          <w:color w:val="000000" w:themeColor="text1"/>
          <w:sz w:val="20"/>
          <w:szCs w:val="20"/>
        </w:rPr>
      </w:pPr>
      <w:r>
        <w:rPr>
          <w:color w:val="000000" w:themeColor="text1"/>
          <w:sz w:val="20"/>
          <w:szCs w:val="20"/>
        </w:rPr>
        <w:t xml:space="preserve">It was agreed that </w:t>
      </w:r>
      <w:r w:rsidRPr="000F07DA">
        <w:rPr>
          <w:color w:val="000000" w:themeColor="text1"/>
          <w:sz w:val="20"/>
          <w:szCs w:val="20"/>
        </w:rPr>
        <w:t>UE orientation w.r.t P0 position (z-axis) is based on declaration from the pool: {top, bottom, left, right, front, back}</w:t>
      </w:r>
      <w:r>
        <w:rPr>
          <w:color w:val="000000" w:themeColor="text1"/>
          <w:sz w:val="20"/>
          <w:szCs w:val="20"/>
        </w:rPr>
        <w:t>. So far we have only simulated the case where UE front faces positive z-axis.</w:t>
      </w:r>
    </w:p>
    <w:p w14:paraId="03185C23" w14:textId="652289D4" w:rsidR="00C65D24" w:rsidRDefault="00C65D24" w:rsidP="00C65D24">
      <w:pPr>
        <w:pStyle w:val="ListParagraph"/>
        <w:numPr>
          <w:ilvl w:val="0"/>
          <w:numId w:val="23"/>
        </w:numPr>
        <w:rPr>
          <w:color w:val="000000" w:themeColor="text1"/>
          <w:sz w:val="20"/>
          <w:szCs w:val="20"/>
        </w:rPr>
      </w:pPr>
      <w:r>
        <w:rPr>
          <w:color w:val="000000" w:themeColor="text1"/>
          <w:sz w:val="20"/>
          <w:szCs w:val="20"/>
        </w:rPr>
        <w:t xml:space="preserve">With at least two panels required to support two AoA reception, </w:t>
      </w:r>
      <w:r w:rsidRPr="00C65D24">
        <w:rPr>
          <w:color w:val="000000" w:themeColor="text1"/>
          <w:sz w:val="20"/>
          <w:szCs w:val="20"/>
        </w:rPr>
        <w:t xml:space="preserve">UE implementation impairments </w:t>
      </w:r>
      <w:r w:rsidR="00A95484">
        <w:rPr>
          <w:color w:val="000000" w:themeColor="text1"/>
          <w:sz w:val="20"/>
          <w:szCs w:val="20"/>
        </w:rPr>
        <w:t xml:space="preserve">should be re-discussed. They may include </w:t>
      </w:r>
      <w:r w:rsidR="00A95484" w:rsidRPr="00A95484">
        <w:rPr>
          <w:color w:val="000000" w:themeColor="text1"/>
          <w:sz w:val="20"/>
          <w:szCs w:val="20"/>
        </w:rPr>
        <w:t xml:space="preserve">physical limitations and constraints, such as thermal noise effects, routing losses, and </w:t>
      </w:r>
      <w:r w:rsidR="00A95484">
        <w:rPr>
          <w:color w:val="000000" w:themeColor="text1"/>
          <w:sz w:val="20"/>
          <w:szCs w:val="20"/>
        </w:rPr>
        <w:t>panel interaction (as both are active at the same time), etc.</w:t>
      </w:r>
    </w:p>
    <w:p w14:paraId="26602BAA" w14:textId="5C6C06CE" w:rsidR="00711FD9" w:rsidRPr="00C65D24" w:rsidRDefault="00711FD9" w:rsidP="00711FD9">
      <w:pPr>
        <w:pStyle w:val="ListParagraph"/>
        <w:numPr>
          <w:ilvl w:val="0"/>
          <w:numId w:val="23"/>
        </w:numPr>
        <w:rPr>
          <w:color w:val="000000" w:themeColor="text1"/>
          <w:sz w:val="20"/>
          <w:szCs w:val="20"/>
        </w:rPr>
      </w:pPr>
      <w:r>
        <w:rPr>
          <w:color w:val="000000" w:themeColor="text1"/>
          <w:sz w:val="20"/>
          <w:szCs w:val="20"/>
        </w:rPr>
        <w:t xml:space="preserve">As discussed before, besides the AoA mutual interference, if there is power </w:t>
      </w:r>
      <w:r w:rsidRPr="00711FD9">
        <w:rPr>
          <w:color w:val="000000" w:themeColor="text1"/>
          <w:sz w:val="20"/>
          <w:szCs w:val="20"/>
        </w:rPr>
        <w:t>imbalance between AoA1 and AoA2</w:t>
      </w:r>
      <w:r>
        <w:rPr>
          <w:color w:val="000000" w:themeColor="text1"/>
          <w:sz w:val="20"/>
          <w:szCs w:val="20"/>
        </w:rPr>
        <w:t>, its impact</w:t>
      </w:r>
      <w:r w:rsidRPr="00711FD9">
        <w:rPr>
          <w:color w:val="000000" w:themeColor="text1"/>
          <w:sz w:val="20"/>
          <w:szCs w:val="20"/>
        </w:rPr>
        <w:t xml:space="preserve"> on AGC performance of each Rx chain</w:t>
      </w:r>
      <w:r>
        <w:rPr>
          <w:color w:val="000000" w:themeColor="text1"/>
          <w:sz w:val="20"/>
          <w:szCs w:val="20"/>
        </w:rPr>
        <w:t xml:space="preserve"> needs to be considered</w:t>
      </w:r>
      <w:r w:rsidRPr="00711FD9">
        <w:rPr>
          <w:color w:val="000000" w:themeColor="text1"/>
          <w:sz w:val="20"/>
          <w:szCs w:val="20"/>
        </w:rPr>
        <w:t>.</w:t>
      </w:r>
    </w:p>
    <w:p w14:paraId="0E444030" w14:textId="6C9D9EE0" w:rsidR="00435FAE" w:rsidRDefault="00435FAE" w:rsidP="00435FAE">
      <w:pPr>
        <w:autoSpaceDE w:val="0"/>
        <w:autoSpaceDN w:val="0"/>
        <w:adjustRightInd w:val="0"/>
        <w:jc w:val="both"/>
        <w:rPr>
          <w:color w:val="000000" w:themeColor="text1"/>
          <w:sz w:val="20"/>
          <w:szCs w:val="20"/>
        </w:rPr>
      </w:pPr>
    </w:p>
    <w:p w14:paraId="49FAC716" w14:textId="2782350A" w:rsidR="00BF1736" w:rsidRDefault="00BF1736" w:rsidP="00BF1736">
      <w:pPr>
        <w:pStyle w:val="TOC1"/>
        <w:rPr>
          <w:i/>
          <w:iCs/>
          <w:color w:val="000000" w:themeColor="text1"/>
          <w:sz w:val="20"/>
          <w:szCs w:val="20"/>
        </w:rPr>
      </w:pPr>
      <w:r>
        <w:rPr>
          <w:i/>
          <w:iCs/>
          <w:color w:val="000000" w:themeColor="text1"/>
          <w:sz w:val="20"/>
          <w:szCs w:val="20"/>
        </w:rPr>
        <w:t xml:space="preserve">Proposal </w:t>
      </w:r>
      <w:r w:rsidR="000F07DA">
        <w:rPr>
          <w:i/>
          <w:iCs/>
          <w:color w:val="000000" w:themeColor="text1"/>
          <w:sz w:val="20"/>
          <w:szCs w:val="20"/>
        </w:rPr>
        <w:t>1</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More UE implementations</w:t>
      </w:r>
      <w:r w:rsidR="000F07DA">
        <w:rPr>
          <w:i/>
          <w:iCs/>
          <w:color w:val="000000" w:themeColor="text1"/>
          <w:sz w:val="20"/>
          <w:szCs w:val="20"/>
        </w:rPr>
        <w:t>/orientation</w:t>
      </w:r>
      <w:r>
        <w:rPr>
          <w:i/>
          <w:iCs/>
          <w:color w:val="000000" w:themeColor="text1"/>
          <w:sz w:val="20"/>
          <w:szCs w:val="20"/>
        </w:rPr>
        <w:t xml:space="preserve"> are to be simulated</w:t>
      </w:r>
      <w:r w:rsidR="00DB7D03">
        <w:rPr>
          <w:i/>
          <w:iCs/>
          <w:color w:val="000000" w:themeColor="text1"/>
          <w:sz w:val="20"/>
          <w:szCs w:val="20"/>
        </w:rPr>
        <w:t>/investigated</w:t>
      </w:r>
      <w:r>
        <w:rPr>
          <w:i/>
          <w:iCs/>
          <w:color w:val="000000" w:themeColor="text1"/>
          <w:sz w:val="20"/>
          <w:szCs w:val="20"/>
        </w:rPr>
        <w:t>, and t</w:t>
      </w:r>
      <w:r w:rsidRPr="00BF1736">
        <w:rPr>
          <w:i/>
          <w:iCs/>
          <w:color w:val="000000" w:themeColor="text1"/>
          <w:sz w:val="20"/>
          <w:szCs w:val="20"/>
        </w:rPr>
        <w:t>he final requirement should accommodate different UE implementations</w:t>
      </w:r>
      <w:r>
        <w:rPr>
          <w:i/>
          <w:iCs/>
          <w:color w:val="000000" w:themeColor="text1"/>
          <w:sz w:val="20"/>
          <w:szCs w:val="20"/>
        </w:rPr>
        <w:t xml:space="preserve">. </w:t>
      </w:r>
    </w:p>
    <w:p w14:paraId="0B268CB3" w14:textId="77777777" w:rsidR="00B23A03" w:rsidRDefault="00B23A03" w:rsidP="00BF1736">
      <w:pPr>
        <w:pStyle w:val="TOC1"/>
        <w:rPr>
          <w:i/>
          <w:iCs/>
          <w:color w:val="000000" w:themeColor="text1"/>
          <w:sz w:val="20"/>
          <w:szCs w:val="20"/>
        </w:rPr>
      </w:pPr>
    </w:p>
    <w:p w14:paraId="028DDEA1" w14:textId="77777777" w:rsidR="00B23A03" w:rsidRDefault="00B23A03" w:rsidP="00BF1736">
      <w:pPr>
        <w:pStyle w:val="TOC1"/>
        <w:rPr>
          <w:i/>
          <w:iCs/>
          <w:color w:val="000000" w:themeColor="text1"/>
          <w:sz w:val="20"/>
          <w:szCs w:val="20"/>
        </w:rPr>
      </w:pPr>
    </w:p>
    <w:p w14:paraId="4CF1C424" w14:textId="77777777" w:rsidR="00B23A03" w:rsidRDefault="00B23A03" w:rsidP="00BF1736">
      <w:pPr>
        <w:pStyle w:val="TOC1"/>
        <w:rPr>
          <w:i/>
          <w:iCs/>
          <w:color w:val="000000" w:themeColor="text1"/>
          <w:sz w:val="20"/>
          <w:szCs w:val="20"/>
        </w:rPr>
      </w:pPr>
    </w:p>
    <w:p w14:paraId="74DD88E9" w14:textId="595706F9" w:rsidR="00B23A03" w:rsidRPr="004D63B8" w:rsidRDefault="00B23A03" w:rsidP="00B23A03">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Pr>
          <w:rFonts w:ascii="Arial" w:hAnsi="Arial" w:cs="Arial"/>
          <w:color w:val="000000" w:themeColor="text1"/>
        </w:rPr>
        <w:t>1</w:t>
      </w:r>
      <w:r w:rsidRPr="004D63B8">
        <w:rPr>
          <w:rFonts w:ascii="Arial" w:hAnsi="Arial" w:cs="Arial"/>
          <w:color w:val="000000" w:themeColor="text1"/>
        </w:rPr>
        <w:t>.</w:t>
      </w:r>
      <w:r w:rsidR="001C5FA1">
        <w:rPr>
          <w:rFonts w:ascii="Arial" w:hAnsi="Arial" w:cs="Arial"/>
          <w:color w:val="000000" w:themeColor="text1"/>
        </w:rPr>
        <w:t>3</w:t>
      </w:r>
      <w:r w:rsidRPr="004D63B8">
        <w:rPr>
          <w:rFonts w:ascii="Arial" w:hAnsi="Arial" w:cs="Arial"/>
          <w:color w:val="000000" w:themeColor="text1"/>
        </w:rPr>
        <w:t xml:space="preserve"> </w:t>
      </w:r>
      <w:r>
        <w:rPr>
          <w:rFonts w:ascii="Arial" w:hAnsi="Arial" w:cs="Arial"/>
          <w:color w:val="000000" w:themeColor="text1"/>
        </w:rPr>
        <w:t>Options on how to specify the requirement</w:t>
      </w:r>
    </w:p>
    <w:p w14:paraId="71DA383F" w14:textId="77777777" w:rsidR="00B23A03" w:rsidRDefault="00B23A03" w:rsidP="00B23A03">
      <w:pPr>
        <w:autoSpaceDE w:val="0"/>
        <w:autoSpaceDN w:val="0"/>
        <w:adjustRightInd w:val="0"/>
        <w:jc w:val="both"/>
        <w:rPr>
          <w:color w:val="000000" w:themeColor="text1"/>
          <w:sz w:val="20"/>
          <w:szCs w:val="20"/>
        </w:rPr>
      </w:pPr>
    </w:p>
    <w:p w14:paraId="5BACAE6A" w14:textId="39440821" w:rsidR="00B23A03" w:rsidRDefault="008B3268" w:rsidP="00B23A03">
      <w:pPr>
        <w:autoSpaceDE w:val="0"/>
        <w:autoSpaceDN w:val="0"/>
        <w:adjustRightInd w:val="0"/>
        <w:jc w:val="both"/>
        <w:rPr>
          <w:color w:val="000000" w:themeColor="text1"/>
          <w:sz w:val="20"/>
          <w:szCs w:val="20"/>
        </w:rPr>
      </w:pPr>
      <w:r>
        <w:rPr>
          <w:color w:val="000000" w:themeColor="text1"/>
          <w:sz w:val="20"/>
          <w:szCs w:val="20"/>
        </w:rPr>
        <w:t>At the last meeting, we proposed that t</w:t>
      </w:r>
      <w:r w:rsidR="00B23A03">
        <w:rPr>
          <w:color w:val="000000" w:themeColor="text1"/>
          <w:sz w:val="20"/>
          <w:szCs w:val="20"/>
        </w:rPr>
        <w:t>o accommodate different UE implementations, which may require/declare different AoA offsets to meet the requirement, there are three options of specifying the requirement</w:t>
      </w:r>
      <w:r>
        <w:rPr>
          <w:color w:val="000000" w:themeColor="text1"/>
          <w:sz w:val="20"/>
          <w:szCs w:val="20"/>
        </w:rPr>
        <w:t>.</w:t>
      </w:r>
    </w:p>
    <w:p w14:paraId="2C6B26E1" w14:textId="77777777" w:rsidR="008B3268" w:rsidRPr="00663BCA" w:rsidRDefault="008B3268" w:rsidP="00B23A03">
      <w:pPr>
        <w:autoSpaceDE w:val="0"/>
        <w:autoSpaceDN w:val="0"/>
        <w:adjustRightInd w:val="0"/>
        <w:jc w:val="both"/>
        <w:rPr>
          <w:color w:val="000000" w:themeColor="text1"/>
          <w:sz w:val="20"/>
          <w:szCs w:val="20"/>
        </w:rPr>
      </w:pPr>
    </w:p>
    <w:p w14:paraId="0AABF725" w14:textId="77777777" w:rsidR="00B23A03" w:rsidRPr="00663BCA" w:rsidRDefault="00B23A03" w:rsidP="00B23A03">
      <w:pPr>
        <w:autoSpaceDE w:val="0"/>
        <w:autoSpaceDN w:val="0"/>
        <w:adjustRightInd w:val="0"/>
        <w:jc w:val="both"/>
        <w:rPr>
          <w:color w:val="000000" w:themeColor="text1"/>
          <w:sz w:val="20"/>
          <w:szCs w:val="20"/>
        </w:rPr>
      </w:pPr>
      <w:r w:rsidRPr="00663BCA">
        <w:rPr>
          <w:color w:val="000000" w:themeColor="text1"/>
          <w:sz w:val="20"/>
          <w:szCs w:val="20"/>
        </w:rPr>
        <w:t xml:space="preserve">Option1: Define separate requirements for different pre-defined AoA offsets. The tested AoA offset is based on UE declaration. The UE is required to pass the requirement for at least one AoA offset. </w:t>
      </w:r>
      <w:r>
        <w:rPr>
          <w:color w:val="000000" w:themeColor="text1"/>
          <w:sz w:val="20"/>
          <w:szCs w:val="20"/>
        </w:rPr>
        <w:t>The requirement would look like</w:t>
      </w:r>
      <w:r w:rsidRPr="00663BCA">
        <w:rPr>
          <w:color w:val="000000" w:themeColor="text1"/>
          <w:sz w:val="20"/>
          <w:szCs w:val="20"/>
        </w:rPr>
        <w:t xml:space="preserve">: </w:t>
      </w:r>
    </w:p>
    <w:p w14:paraId="023509BB" w14:textId="77777777" w:rsidR="00B23A03" w:rsidRPr="004C43AE" w:rsidRDefault="00B23A03" w:rsidP="00B23A03">
      <w:pPr>
        <w:pStyle w:val="ListParagraph"/>
        <w:numPr>
          <w:ilvl w:val="0"/>
          <w:numId w:val="21"/>
        </w:numPr>
        <w:autoSpaceDE w:val="0"/>
        <w:autoSpaceDN w:val="0"/>
        <w:adjustRightInd w:val="0"/>
        <w:jc w:val="both"/>
        <w:rPr>
          <w:color w:val="000000" w:themeColor="text1"/>
          <w:sz w:val="20"/>
          <w:szCs w:val="20"/>
        </w:rPr>
      </w:pPr>
      <w:r w:rsidRPr="004C43AE">
        <w:rPr>
          <w:color w:val="000000" w:themeColor="text1"/>
          <w:sz w:val="20"/>
          <w:szCs w:val="20"/>
        </w:rPr>
        <w:t>Requirement 1: ratio of x% for AoA offset of 45 degrees</w:t>
      </w:r>
      <w:r>
        <w:rPr>
          <w:color w:val="000000" w:themeColor="text1"/>
          <w:sz w:val="20"/>
          <w:szCs w:val="20"/>
        </w:rPr>
        <w:t>.</w:t>
      </w:r>
    </w:p>
    <w:p w14:paraId="47C302C1" w14:textId="77777777" w:rsidR="00B23A03" w:rsidRPr="004C43AE" w:rsidRDefault="00B23A03" w:rsidP="00B23A03">
      <w:pPr>
        <w:pStyle w:val="ListParagraph"/>
        <w:numPr>
          <w:ilvl w:val="0"/>
          <w:numId w:val="21"/>
        </w:numPr>
        <w:autoSpaceDE w:val="0"/>
        <w:autoSpaceDN w:val="0"/>
        <w:adjustRightInd w:val="0"/>
        <w:jc w:val="both"/>
        <w:rPr>
          <w:color w:val="000000" w:themeColor="text1"/>
          <w:sz w:val="20"/>
          <w:szCs w:val="20"/>
        </w:rPr>
      </w:pPr>
      <w:r w:rsidRPr="004C43AE">
        <w:rPr>
          <w:color w:val="000000" w:themeColor="text1"/>
          <w:sz w:val="20"/>
          <w:szCs w:val="20"/>
        </w:rPr>
        <w:lastRenderedPageBreak/>
        <w:t>Requirement 2: ratio of y% for AoA offset of 90 degrees</w:t>
      </w:r>
      <w:r>
        <w:rPr>
          <w:color w:val="000000" w:themeColor="text1"/>
          <w:sz w:val="20"/>
          <w:szCs w:val="20"/>
        </w:rPr>
        <w:t>.</w:t>
      </w:r>
    </w:p>
    <w:p w14:paraId="1F4D8C52" w14:textId="77777777" w:rsidR="00B23A03" w:rsidRPr="00663BCA" w:rsidRDefault="00B23A03" w:rsidP="00B23A03">
      <w:pPr>
        <w:autoSpaceDE w:val="0"/>
        <w:autoSpaceDN w:val="0"/>
        <w:adjustRightInd w:val="0"/>
        <w:jc w:val="both"/>
        <w:rPr>
          <w:color w:val="000000" w:themeColor="text1"/>
          <w:sz w:val="20"/>
          <w:szCs w:val="20"/>
        </w:rPr>
      </w:pPr>
    </w:p>
    <w:p w14:paraId="7D0CE6F9" w14:textId="77777777" w:rsidR="00B23A03" w:rsidRPr="00663BCA" w:rsidRDefault="00B23A03" w:rsidP="00B23A03">
      <w:pPr>
        <w:autoSpaceDE w:val="0"/>
        <w:autoSpaceDN w:val="0"/>
        <w:adjustRightInd w:val="0"/>
        <w:jc w:val="both"/>
        <w:rPr>
          <w:color w:val="000000" w:themeColor="text1"/>
          <w:sz w:val="20"/>
          <w:szCs w:val="20"/>
        </w:rPr>
      </w:pPr>
      <w:r w:rsidRPr="00663BCA">
        <w:rPr>
          <w:color w:val="000000" w:themeColor="text1"/>
          <w:sz w:val="20"/>
          <w:szCs w:val="20"/>
        </w:rPr>
        <w:t xml:space="preserve">Option2: Define a single requirement for different pre-defined AoA offsets. The tested AoA offset is based on UE declaration. The UE is required to pass the requirement for at least one AoA offset. </w:t>
      </w:r>
      <w:r>
        <w:rPr>
          <w:color w:val="000000" w:themeColor="text1"/>
          <w:sz w:val="20"/>
          <w:szCs w:val="20"/>
        </w:rPr>
        <w:t>The requirement would look like</w:t>
      </w:r>
      <w:r w:rsidRPr="00663BCA">
        <w:rPr>
          <w:color w:val="000000" w:themeColor="text1"/>
          <w:sz w:val="20"/>
          <w:szCs w:val="20"/>
        </w:rPr>
        <w:t>:</w:t>
      </w:r>
    </w:p>
    <w:p w14:paraId="7305DFB5" w14:textId="77777777" w:rsidR="00B23A03" w:rsidRPr="004C43AE" w:rsidRDefault="00B23A03" w:rsidP="00B23A03">
      <w:pPr>
        <w:pStyle w:val="ListParagraph"/>
        <w:numPr>
          <w:ilvl w:val="0"/>
          <w:numId w:val="22"/>
        </w:numPr>
        <w:autoSpaceDE w:val="0"/>
        <w:autoSpaceDN w:val="0"/>
        <w:adjustRightInd w:val="0"/>
        <w:jc w:val="both"/>
        <w:rPr>
          <w:color w:val="000000" w:themeColor="text1"/>
          <w:sz w:val="20"/>
          <w:szCs w:val="20"/>
        </w:rPr>
      </w:pPr>
      <w:r w:rsidRPr="004C43AE">
        <w:rPr>
          <w:color w:val="000000" w:themeColor="text1"/>
          <w:sz w:val="20"/>
          <w:szCs w:val="20"/>
        </w:rPr>
        <w:t>Single requirement: ratio of z% for AoA offset of 45 degrees and 90 degrees</w:t>
      </w:r>
      <w:r>
        <w:rPr>
          <w:color w:val="000000" w:themeColor="text1"/>
          <w:sz w:val="20"/>
          <w:szCs w:val="20"/>
        </w:rPr>
        <w:t>.</w:t>
      </w:r>
    </w:p>
    <w:p w14:paraId="43640955" w14:textId="77777777" w:rsidR="00B23A03" w:rsidRPr="00663BCA" w:rsidRDefault="00B23A03" w:rsidP="00B23A03">
      <w:pPr>
        <w:autoSpaceDE w:val="0"/>
        <w:autoSpaceDN w:val="0"/>
        <w:adjustRightInd w:val="0"/>
        <w:jc w:val="both"/>
        <w:rPr>
          <w:color w:val="000000" w:themeColor="text1"/>
          <w:sz w:val="20"/>
          <w:szCs w:val="20"/>
        </w:rPr>
      </w:pPr>
    </w:p>
    <w:p w14:paraId="6FC6CEFA" w14:textId="77777777" w:rsidR="00B23A03" w:rsidRPr="00663BCA" w:rsidRDefault="00B23A03" w:rsidP="00B23A03">
      <w:pPr>
        <w:autoSpaceDE w:val="0"/>
        <w:autoSpaceDN w:val="0"/>
        <w:adjustRightInd w:val="0"/>
        <w:jc w:val="both"/>
        <w:rPr>
          <w:color w:val="000000" w:themeColor="text1"/>
          <w:sz w:val="20"/>
          <w:szCs w:val="20"/>
        </w:rPr>
      </w:pPr>
      <w:r w:rsidRPr="00663BCA">
        <w:rPr>
          <w:color w:val="000000" w:themeColor="text1"/>
          <w:sz w:val="20"/>
          <w:szCs w:val="20"/>
        </w:rPr>
        <w:t xml:space="preserve">Option 3: Define a single requirement averaged across multiple pre-defined AoA offsets. No UE declaration is needed. UE is required to be tested for all pre-defined offsets. </w:t>
      </w:r>
      <w:r>
        <w:rPr>
          <w:color w:val="000000" w:themeColor="text1"/>
          <w:sz w:val="20"/>
          <w:szCs w:val="20"/>
        </w:rPr>
        <w:t>The requirement would look like</w:t>
      </w:r>
      <w:r w:rsidRPr="00663BCA">
        <w:rPr>
          <w:color w:val="000000" w:themeColor="text1"/>
          <w:sz w:val="20"/>
          <w:szCs w:val="20"/>
        </w:rPr>
        <w:t>:</w:t>
      </w:r>
    </w:p>
    <w:p w14:paraId="38FF4980" w14:textId="77777777" w:rsidR="00B23A03" w:rsidRDefault="00B23A03" w:rsidP="00B23A03">
      <w:pPr>
        <w:pStyle w:val="ListParagraph"/>
        <w:numPr>
          <w:ilvl w:val="0"/>
          <w:numId w:val="22"/>
        </w:numPr>
        <w:autoSpaceDE w:val="0"/>
        <w:autoSpaceDN w:val="0"/>
        <w:adjustRightInd w:val="0"/>
        <w:jc w:val="both"/>
        <w:rPr>
          <w:color w:val="000000" w:themeColor="text1"/>
          <w:sz w:val="20"/>
          <w:szCs w:val="20"/>
        </w:rPr>
      </w:pPr>
      <w:r w:rsidRPr="004C43AE">
        <w:rPr>
          <w:color w:val="000000" w:themeColor="text1"/>
          <w:sz w:val="20"/>
          <w:szCs w:val="20"/>
        </w:rPr>
        <w:t>Single requirement: ratio of q% averaged between AoA offsets of 45 degrees and 90 degrees</w:t>
      </w:r>
      <w:r>
        <w:rPr>
          <w:color w:val="000000" w:themeColor="text1"/>
          <w:sz w:val="20"/>
          <w:szCs w:val="20"/>
        </w:rPr>
        <w:t>.</w:t>
      </w:r>
    </w:p>
    <w:p w14:paraId="4418836F" w14:textId="77777777" w:rsidR="008B3268" w:rsidRDefault="008B3268" w:rsidP="008B3268">
      <w:pPr>
        <w:autoSpaceDE w:val="0"/>
        <w:autoSpaceDN w:val="0"/>
        <w:adjustRightInd w:val="0"/>
        <w:jc w:val="both"/>
        <w:rPr>
          <w:color w:val="000000" w:themeColor="text1"/>
          <w:sz w:val="20"/>
          <w:szCs w:val="20"/>
        </w:rPr>
      </w:pPr>
    </w:p>
    <w:p w14:paraId="2C8EFCBC" w14:textId="6407187F" w:rsidR="008B3268" w:rsidRPr="008B3268" w:rsidRDefault="008B3268" w:rsidP="008B3268">
      <w:pPr>
        <w:autoSpaceDE w:val="0"/>
        <w:autoSpaceDN w:val="0"/>
        <w:adjustRightInd w:val="0"/>
        <w:jc w:val="both"/>
        <w:rPr>
          <w:color w:val="000000" w:themeColor="text1"/>
          <w:sz w:val="20"/>
          <w:szCs w:val="20"/>
        </w:rPr>
      </w:pPr>
      <w:r>
        <w:rPr>
          <w:color w:val="000000" w:themeColor="text1"/>
          <w:sz w:val="20"/>
          <w:szCs w:val="20"/>
        </w:rPr>
        <w:t xml:space="preserve">Given the dependence of two AoA performance on the UE implementation and the AoA offset values, we believe Option 1 and Option 2 are better suited. However, we would like to collect more views. </w:t>
      </w:r>
    </w:p>
    <w:p w14:paraId="34B396EE" w14:textId="77777777" w:rsidR="00B23A03" w:rsidRDefault="00B23A03" w:rsidP="00B23A03">
      <w:pPr>
        <w:autoSpaceDE w:val="0"/>
        <w:autoSpaceDN w:val="0"/>
        <w:adjustRightInd w:val="0"/>
        <w:jc w:val="both"/>
        <w:rPr>
          <w:color w:val="000000" w:themeColor="text1"/>
          <w:sz w:val="20"/>
          <w:szCs w:val="20"/>
        </w:rPr>
      </w:pPr>
    </w:p>
    <w:p w14:paraId="68B203B9" w14:textId="77777777" w:rsidR="00B23A03" w:rsidRPr="00784211" w:rsidRDefault="00B23A03" w:rsidP="00B23A03">
      <w:pPr>
        <w:pStyle w:val="TOC1"/>
        <w:rPr>
          <w:i/>
          <w:iCs/>
          <w:color w:val="000000" w:themeColor="text1"/>
          <w:sz w:val="20"/>
          <w:szCs w:val="20"/>
        </w:rPr>
      </w:pPr>
      <w:r>
        <w:rPr>
          <w:i/>
          <w:iCs/>
          <w:color w:val="000000" w:themeColor="text1"/>
          <w:sz w:val="20"/>
          <w:szCs w:val="20"/>
        </w:rPr>
        <w:t>Proposal 2</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The above options </w:t>
      </w:r>
      <w:r w:rsidRPr="00EE3D53">
        <w:rPr>
          <w:i/>
          <w:iCs/>
          <w:color w:val="000000" w:themeColor="text1"/>
          <w:sz w:val="20"/>
          <w:szCs w:val="20"/>
        </w:rPr>
        <w:t xml:space="preserve">on how to specify the requirement </w:t>
      </w:r>
      <w:r>
        <w:rPr>
          <w:i/>
          <w:iCs/>
          <w:color w:val="000000" w:themeColor="text1"/>
          <w:sz w:val="20"/>
          <w:szCs w:val="20"/>
        </w:rPr>
        <w:t xml:space="preserve">are to be further discussed. </w:t>
      </w:r>
    </w:p>
    <w:p w14:paraId="4957B55F" w14:textId="77777777" w:rsidR="00B23A03" w:rsidRDefault="00B23A03" w:rsidP="00BF1736">
      <w:pPr>
        <w:pStyle w:val="TOC1"/>
        <w:rPr>
          <w:i/>
          <w:iCs/>
          <w:color w:val="000000" w:themeColor="text1"/>
          <w:sz w:val="20"/>
          <w:szCs w:val="20"/>
        </w:rPr>
      </w:pPr>
    </w:p>
    <w:p w14:paraId="34514295" w14:textId="77777777" w:rsidR="00BF1736" w:rsidRPr="00885583" w:rsidRDefault="00BF1736" w:rsidP="00885583">
      <w:pPr>
        <w:autoSpaceDE w:val="0"/>
        <w:autoSpaceDN w:val="0"/>
        <w:adjustRightInd w:val="0"/>
        <w:jc w:val="both"/>
        <w:rPr>
          <w:color w:val="000000" w:themeColor="text1"/>
          <w:sz w:val="20"/>
          <w:szCs w:val="20"/>
        </w:rPr>
      </w:pPr>
    </w:p>
    <w:p w14:paraId="2F1C028B" w14:textId="6A6E79A4" w:rsidR="00D60636" w:rsidRPr="00CB1E41" w:rsidRDefault="00D60636" w:rsidP="00D60636">
      <w:pPr>
        <w:pStyle w:val="Heading2"/>
        <w:rPr>
          <w:color w:val="000000" w:themeColor="text1"/>
        </w:rPr>
      </w:pPr>
      <w:r w:rsidRPr="00CB1E41">
        <w:rPr>
          <w:color w:val="000000" w:themeColor="text1"/>
        </w:rPr>
        <w:t xml:space="preserve">2.2 </w:t>
      </w:r>
      <w:r>
        <w:rPr>
          <w:color w:val="000000" w:themeColor="text1"/>
        </w:rPr>
        <w:t>Fixed AoA offset</w:t>
      </w:r>
    </w:p>
    <w:p w14:paraId="7E9B420E" w14:textId="6B2466A6" w:rsidR="00D60636" w:rsidRDefault="002B47AF" w:rsidP="00D60636">
      <w:pPr>
        <w:autoSpaceDE w:val="0"/>
        <w:autoSpaceDN w:val="0"/>
        <w:adjustRightInd w:val="0"/>
        <w:jc w:val="both"/>
        <w:rPr>
          <w:color w:val="000000" w:themeColor="text1"/>
          <w:sz w:val="20"/>
          <w:szCs w:val="20"/>
        </w:rPr>
      </w:pPr>
      <w:r>
        <w:rPr>
          <w:color w:val="000000" w:themeColor="text1"/>
          <w:sz w:val="20"/>
          <w:szCs w:val="20"/>
        </w:rPr>
        <w:t xml:space="preserve">Further agreement on </w:t>
      </w:r>
      <w:r w:rsidR="00D84263">
        <w:rPr>
          <w:color w:val="000000" w:themeColor="text1"/>
          <w:sz w:val="20"/>
          <w:szCs w:val="20"/>
        </w:rPr>
        <w:t xml:space="preserve">AoA offset was </w:t>
      </w:r>
      <w:r>
        <w:rPr>
          <w:color w:val="000000" w:themeColor="text1"/>
          <w:sz w:val="20"/>
          <w:szCs w:val="20"/>
        </w:rPr>
        <w:t xml:space="preserve">made </w:t>
      </w:r>
      <w:r w:rsidR="00D84263">
        <w:rPr>
          <w:color w:val="000000" w:themeColor="text1"/>
          <w:sz w:val="20"/>
          <w:szCs w:val="20"/>
        </w:rPr>
        <w:t>i</w:t>
      </w:r>
      <w:r w:rsidR="00D60636">
        <w:rPr>
          <w:color w:val="000000" w:themeColor="text1"/>
          <w:sz w:val="20"/>
          <w:szCs w:val="20"/>
        </w:rPr>
        <w:t>n the WF [</w:t>
      </w:r>
      <w:r w:rsidR="00D84263">
        <w:rPr>
          <w:color w:val="000000" w:themeColor="text1"/>
          <w:sz w:val="20"/>
          <w:szCs w:val="20"/>
        </w:rPr>
        <w:t>1]:</w:t>
      </w:r>
    </w:p>
    <w:p w14:paraId="0C615588" w14:textId="4E960610" w:rsidR="00D84263" w:rsidRDefault="00D84263" w:rsidP="00D60636">
      <w:pPr>
        <w:autoSpaceDE w:val="0"/>
        <w:autoSpaceDN w:val="0"/>
        <w:adjustRightInd w:val="0"/>
        <w:jc w:val="both"/>
        <w:rPr>
          <w:color w:val="000000" w:themeColor="text1"/>
          <w:sz w:val="20"/>
          <w:szCs w:val="20"/>
        </w:rPr>
      </w:pPr>
    </w:p>
    <w:p w14:paraId="2EEDB8FC" w14:textId="77777777" w:rsidR="002B47AF" w:rsidRPr="002B47AF" w:rsidRDefault="002B47AF" w:rsidP="002B47AF">
      <w:pPr>
        <w:pStyle w:val="Heading3"/>
        <w:rPr>
          <w:sz w:val="20"/>
        </w:rPr>
      </w:pPr>
      <w:r w:rsidRPr="002B47AF">
        <w:rPr>
          <w:sz w:val="20"/>
        </w:rPr>
        <w:t xml:space="preserve">AoA separation for UE RF requirement </w:t>
      </w:r>
    </w:p>
    <w:p w14:paraId="70DE69EB" w14:textId="77777777" w:rsidR="002B47AF" w:rsidRPr="002B47AF" w:rsidRDefault="002B47AF" w:rsidP="002B47AF">
      <w:pPr>
        <w:pStyle w:val="ListParagraph"/>
        <w:numPr>
          <w:ilvl w:val="0"/>
          <w:numId w:val="15"/>
        </w:numPr>
        <w:spacing w:after="120"/>
        <w:ind w:left="720"/>
        <w:contextualSpacing w:val="0"/>
        <w:rPr>
          <w:rFonts w:eastAsia="SimSun"/>
          <w:color w:val="0070C0"/>
          <w:sz w:val="20"/>
          <w:szCs w:val="20"/>
        </w:rPr>
      </w:pPr>
      <w:r w:rsidRPr="002B47AF">
        <w:rPr>
          <w:rFonts w:eastAsia="SimSun"/>
          <w:color w:val="0070C0"/>
          <w:sz w:val="20"/>
          <w:szCs w:val="20"/>
        </w:rPr>
        <w:t>Proposals:</w:t>
      </w:r>
    </w:p>
    <w:p w14:paraId="1F925C6D" w14:textId="77777777" w:rsidR="002B47AF" w:rsidRPr="002B47AF" w:rsidRDefault="002B47AF" w:rsidP="002B47AF">
      <w:pPr>
        <w:pStyle w:val="ListParagraph"/>
        <w:numPr>
          <w:ilvl w:val="0"/>
          <w:numId w:val="15"/>
        </w:numPr>
        <w:overflowPunct w:val="0"/>
        <w:autoSpaceDE w:val="0"/>
        <w:autoSpaceDN w:val="0"/>
        <w:adjustRightInd w:val="0"/>
        <w:spacing w:after="180"/>
        <w:contextualSpacing w:val="0"/>
        <w:textAlignment w:val="baseline"/>
        <w:rPr>
          <w:rFonts w:eastAsia="SimSun"/>
          <w:color w:val="0070C0"/>
          <w:sz w:val="20"/>
          <w:szCs w:val="20"/>
        </w:rPr>
      </w:pPr>
      <w:r w:rsidRPr="002B47AF">
        <w:rPr>
          <w:rFonts w:eastAsia="SimSun"/>
          <w:color w:val="0070C0"/>
          <w:sz w:val="20"/>
          <w:szCs w:val="20"/>
        </w:rPr>
        <w:t>Proposal 1: Number of AoA separations that UE must meet RF requirements.</w:t>
      </w:r>
    </w:p>
    <w:p w14:paraId="4CF08568" w14:textId="77777777" w:rsidR="002B47AF" w:rsidRPr="002B47AF" w:rsidRDefault="002B47AF" w:rsidP="002B47AF">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2B47AF">
        <w:rPr>
          <w:rFonts w:eastAsia="SimSun"/>
          <w:color w:val="0070C0"/>
          <w:sz w:val="20"/>
          <w:szCs w:val="20"/>
        </w:rPr>
        <w:t xml:space="preserve">Option 1: UE is verified for one self-declared AoA separation from an agreed pool of options: </w:t>
      </w:r>
      <w:r w:rsidRPr="002B47AF">
        <w:rPr>
          <w:rFonts w:eastAsia="SimSun"/>
          <w:color w:val="4472C4" w:themeColor="accent1"/>
          <w:sz w:val="20"/>
          <w:szCs w:val="20"/>
        </w:rPr>
        <w:t>(R4-2300268, R4-2300709. R4-2300987)</w:t>
      </w:r>
    </w:p>
    <w:p w14:paraId="423ACF62" w14:textId="77777777" w:rsidR="002B47AF" w:rsidRPr="002B47AF" w:rsidRDefault="002B47AF" w:rsidP="002B47AF">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2B47AF">
        <w:rPr>
          <w:rFonts w:eastAsia="SimSun"/>
          <w:color w:val="0070C0"/>
          <w:sz w:val="20"/>
          <w:szCs w:val="20"/>
        </w:rPr>
        <w:t xml:space="preserve">Option 2: UE is verified for smallest AoA separation &gt; 60⁰ : </w:t>
      </w:r>
      <w:r w:rsidRPr="002B47AF">
        <w:rPr>
          <w:rFonts w:eastAsia="SimSun"/>
          <w:color w:val="4472C4" w:themeColor="accent1"/>
          <w:sz w:val="20"/>
          <w:szCs w:val="20"/>
        </w:rPr>
        <w:t>(R4-2300146)</w:t>
      </w:r>
    </w:p>
    <w:p w14:paraId="6532ABF4" w14:textId="77777777" w:rsidR="002B47AF" w:rsidRPr="002B47AF" w:rsidRDefault="002B47AF" w:rsidP="002B47AF">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2B47AF">
        <w:rPr>
          <w:rFonts w:eastAsia="SimSun"/>
          <w:color w:val="4472C4" w:themeColor="accent1"/>
          <w:sz w:val="20"/>
          <w:szCs w:val="20"/>
        </w:rPr>
        <w:t>Option 2: UE is verified for  two AoA offsets, one larger than 90° and one smaller than 90° (R4-2302250)</w:t>
      </w:r>
    </w:p>
    <w:p w14:paraId="63FBA92C" w14:textId="77777777" w:rsidR="002B47AF" w:rsidRPr="002B47AF" w:rsidRDefault="002B47AF" w:rsidP="002B47AF">
      <w:pPr>
        <w:pStyle w:val="ListParagraph"/>
        <w:numPr>
          <w:ilvl w:val="0"/>
          <w:numId w:val="15"/>
        </w:numPr>
        <w:spacing w:after="120"/>
        <w:contextualSpacing w:val="0"/>
        <w:rPr>
          <w:rFonts w:eastAsia="SimSun"/>
          <w:color w:val="0070C0"/>
          <w:sz w:val="20"/>
          <w:szCs w:val="20"/>
        </w:rPr>
      </w:pPr>
      <w:r w:rsidRPr="002B47AF">
        <w:rPr>
          <w:rFonts w:eastAsia="SimSun"/>
          <w:color w:val="0070C0"/>
          <w:sz w:val="20"/>
          <w:szCs w:val="20"/>
        </w:rPr>
        <w:t xml:space="preserve">Proposal </w:t>
      </w:r>
      <w:r w:rsidRPr="002B47AF">
        <w:rPr>
          <w:bCs/>
          <w:color w:val="4472C4" w:themeColor="accent1"/>
          <w:sz w:val="20"/>
          <w:szCs w:val="20"/>
        </w:rPr>
        <w:t xml:space="preserve">2: test </w:t>
      </w:r>
      <w:r w:rsidRPr="002B47AF">
        <w:rPr>
          <w:rFonts w:eastAsia="SimSun"/>
          <w:color w:val="0070C0"/>
          <w:sz w:val="20"/>
          <w:szCs w:val="20"/>
        </w:rPr>
        <w:t xml:space="preserve">AoA separation list </w:t>
      </w:r>
      <w:r w:rsidRPr="002B47AF">
        <w:rPr>
          <w:rFonts w:eastAsia="SimSun"/>
          <w:color w:val="4472C4" w:themeColor="accent1"/>
          <w:sz w:val="20"/>
          <w:szCs w:val="20"/>
        </w:rPr>
        <w:t xml:space="preserve">in </w:t>
      </w:r>
      <w:r w:rsidRPr="002B47AF">
        <w:rPr>
          <w:rFonts w:eastAsia="SimSun"/>
          <w:color w:val="0070C0"/>
          <w:sz w:val="20"/>
          <w:szCs w:val="20"/>
        </w:rPr>
        <w:t>addition to 60⁰ and 90⁰:</w:t>
      </w:r>
    </w:p>
    <w:p w14:paraId="4895EEA7" w14:textId="77777777" w:rsidR="002B47AF" w:rsidRPr="002B47AF" w:rsidRDefault="002B47AF" w:rsidP="002B47AF">
      <w:pPr>
        <w:pStyle w:val="ListParagraph"/>
        <w:numPr>
          <w:ilvl w:val="1"/>
          <w:numId w:val="15"/>
        </w:numPr>
        <w:spacing w:after="120"/>
        <w:contextualSpacing w:val="0"/>
        <w:rPr>
          <w:rFonts w:eastAsia="SimSun"/>
          <w:color w:val="0070C0"/>
          <w:sz w:val="20"/>
          <w:szCs w:val="20"/>
        </w:rPr>
      </w:pPr>
      <w:r w:rsidRPr="002B47AF">
        <w:rPr>
          <w:rFonts w:eastAsia="SimSun"/>
          <w:color w:val="0070C0"/>
          <w:sz w:val="20"/>
          <w:szCs w:val="20"/>
        </w:rPr>
        <w:t xml:space="preserve">Option 1: </w:t>
      </w:r>
      <w:r w:rsidRPr="002B47AF">
        <w:rPr>
          <w:rFonts w:eastAsia="DengXian"/>
          <w:b/>
          <w:color w:val="000000"/>
          <w:sz w:val="20"/>
          <w:szCs w:val="20"/>
        </w:rPr>
        <w:t>30</w:t>
      </w:r>
      <w:r w:rsidRPr="002B47AF">
        <w:rPr>
          <w:rFonts w:eastAsia="DengXian" w:hint="eastAsia"/>
          <w:b/>
          <w:color w:val="000000"/>
          <w:sz w:val="20"/>
          <w:szCs w:val="20"/>
        </w:rPr>
        <w:t>°</w:t>
      </w:r>
      <w:r w:rsidRPr="002B47AF">
        <w:rPr>
          <w:rFonts w:eastAsia="DengXian"/>
          <w:b/>
          <w:color w:val="000000"/>
          <w:sz w:val="20"/>
          <w:szCs w:val="20"/>
        </w:rPr>
        <w:t>, 120</w:t>
      </w:r>
      <w:r w:rsidRPr="002B47AF">
        <w:rPr>
          <w:rFonts w:eastAsia="DengXian" w:hint="eastAsia"/>
          <w:b/>
          <w:color w:val="000000"/>
          <w:sz w:val="20"/>
          <w:szCs w:val="20"/>
        </w:rPr>
        <w:t>°</w:t>
      </w:r>
      <w:r w:rsidRPr="002B47AF">
        <w:rPr>
          <w:rFonts w:eastAsia="DengXian" w:hint="eastAsia"/>
          <w:b/>
          <w:color w:val="000000"/>
          <w:sz w:val="20"/>
          <w:szCs w:val="20"/>
        </w:rPr>
        <w:t>,</w:t>
      </w:r>
      <w:r w:rsidRPr="002B47AF">
        <w:rPr>
          <w:rFonts w:eastAsia="DengXian"/>
          <w:b/>
          <w:color w:val="000000"/>
          <w:sz w:val="20"/>
          <w:szCs w:val="20"/>
        </w:rPr>
        <w:t xml:space="preserve"> 150</w:t>
      </w:r>
      <w:r w:rsidRPr="002B47AF">
        <w:rPr>
          <w:rFonts w:eastAsia="DengXian" w:hint="eastAsia"/>
          <w:b/>
          <w:color w:val="000000"/>
          <w:sz w:val="20"/>
          <w:szCs w:val="20"/>
        </w:rPr>
        <w:t>°</w:t>
      </w:r>
      <w:r w:rsidRPr="002B47AF">
        <w:rPr>
          <w:rFonts w:eastAsia="SimSun"/>
          <w:color w:val="0070C0"/>
          <w:sz w:val="20"/>
          <w:szCs w:val="20"/>
        </w:rPr>
        <w:t xml:space="preserve"> (R4-2300949)</w:t>
      </w:r>
    </w:p>
    <w:p w14:paraId="3AF14533" w14:textId="77777777" w:rsidR="002B47AF" w:rsidRPr="002B47AF" w:rsidRDefault="002B47AF" w:rsidP="002B47AF">
      <w:pPr>
        <w:pStyle w:val="ListParagraph"/>
        <w:numPr>
          <w:ilvl w:val="1"/>
          <w:numId w:val="15"/>
        </w:numPr>
        <w:spacing w:after="120"/>
        <w:contextualSpacing w:val="0"/>
        <w:rPr>
          <w:rFonts w:eastAsia="SimSun"/>
          <w:color w:val="0070C0"/>
          <w:sz w:val="20"/>
          <w:szCs w:val="20"/>
        </w:rPr>
      </w:pPr>
      <w:r w:rsidRPr="002B47AF">
        <w:rPr>
          <w:rFonts w:eastAsia="SimSun"/>
          <w:color w:val="0070C0"/>
          <w:sz w:val="20"/>
          <w:szCs w:val="20"/>
        </w:rPr>
        <w:t xml:space="preserve">Option 2: </w:t>
      </w:r>
      <w:r w:rsidRPr="002B47AF">
        <w:rPr>
          <w:rFonts w:eastAsia="DengXian"/>
          <w:b/>
          <w:color w:val="000000"/>
          <w:sz w:val="20"/>
          <w:szCs w:val="20"/>
        </w:rPr>
        <w:t>30</w:t>
      </w:r>
      <w:r w:rsidRPr="002B47AF">
        <w:rPr>
          <w:rFonts w:eastAsia="DengXian" w:hint="eastAsia"/>
          <w:b/>
          <w:color w:val="000000"/>
          <w:sz w:val="20"/>
          <w:szCs w:val="20"/>
        </w:rPr>
        <w:t>°</w:t>
      </w:r>
      <w:r w:rsidRPr="002B47AF">
        <w:rPr>
          <w:rFonts w:eastAsia="DengXian"/>
          <w:b/>
          <w:color w:val="000000"/>
          <w:sz w:val="20"/>
          <w:szCs w:val="20"/>
        </w:rPr>
        <w:t>, 120</w:t>
      </w:r>
      <w:r w:rsidRPr="002B47AF">
        <w:rPr>
          <w:rFonts w:eastAsia="DengXian" w:hint="eastAsia"/>
          <w:b/>
          <w:color w:val="000000"/>
          <w:sz w:val="20"/>
          <w:szCs w:val="20"/>
        </w:rPr>
        <w:t>°</w:t>
      </w:r>
      <w:r w:rsidRPr="002B47AF">
        <w:rPr>
          <w:rFonts w:eastAsia="DengXian"/>
          <w:b/>
          <w:color w:val="000000"/>
          <w:sz w:val="20"/>
          <w:szCs w:val="20"/>
        </w:rPr>
        <w:t>, 150</w:t>
      </w:r>
      <w:r w:rsidRPr="002B47AF">
        <w:rPr>
          <w:rFonts w:eastAsia="DengXian" w:hint="eastAsia"/>
          <w:b/>
          <w:color w:val="000000"/>
          <w:sz w:val="20"/>
          <w:szCs w:val="20"/>
        </w:rPr>
        <w:t>°</w:t>
      </w:r>
      <w:r w:rsidRPr="002B47AF">
        <w:rPr>
          <w:rFonts w:eastAsia="DengXian" w:hint="eastAsia"/>
          <w:b/>
          <w:color w:val="000000"/>
          <w:sz w:val="20"/>
          <w:szCs w:val="20"/>
        </w:rPr>
        <w:t>,</w:t>
      </w:r>
      <w:r w:rsidRPr="002B47AF">
        <w:rPr>
          <w:rFonts w:eastAsia="DengXian"/>
          <w:b/>
          <w:color w:val="000000"/>
          <w:sz w:val="20"/>
          <w:szCs w:val="20"/>
        </w:rPr>
        <w:t xml:space="preserve"> 180</w:t>
      </w:r>
      <w:r w:rsidRPr="002B47AF">
        <w:rPr>
          <w:rFonts w:eastAsia="DengXian" w:hint="eastAsia"/>
          <w:b/>
          <w:color w:val="000000"/>
          <w:sz w:val="20"/>
          <w:szCs w:val="20"/>
        </w:rPr>
        <w:t>°</w:t>
      </w:r>
      <w:r w:rsidRPr="002B47AF">
        <w:rPr>
          <w:rFonts w:eastAsia="SimSun"/>
          <w:color w:val="0070C0"/>
          <w:sz w:val="20"/>
          <w:szCs w:val="20"/>
        </w:rPr>
        <w:t xml:space="preserve"> (R4-2300987)</w:t>
      </w:r>
    </w:p>
    <w:p w14:paraId="54F888C6" w14:textId="77777777" w:rsidR="002B47AF" w:rsidRPr="002B47AF" w:rsidRDefault="002B47AF" w:rsidP="002B47AF">
      <w:pPr>
        <w:pStyle w:val="ListParagraph"/>
        <w:numPr>
          <w:ilvl w:val="1"/>
          <w:numId w:val="15"/>
        </w:numPr>
        <w:spacing w:after="120"/>
        <w:contextualSpacing w:val="0"/>
        <w:rPr>
          <w:rFonts w:eastAsia="SimSun"/>
          <w:color w:val="0070C0"/>
          <w:sz w:val="20"/>
          <w:szCs w:val="20"/>
        </w:rPr>
      </w:pPr>
      <w:r w:rsidRPr="002B47AF">
        <w:rPr>
          <w:rFonts w:eastAsia="SimSun"/>
          <w:color w:val="0070C0"/>
          <w:sz w:val="20"/>
          <w:szCs w:val="20"/>
        </w:rPr>
        <w:t xml:space="preserve">Option 3: </w:t>
      </w:r>
      <w:r w:rsidRPr="002B47AF">
        <w:rPr>
          <w:rFonts w:eastAsia="DengXian"/>
          <w:b/>
          <w:color w:val="000000"/>
          <w:sz w:val="20"/>
          <w:szCs w:val="20"/>
        </w:rPr>
        <w:t>135</w:t>
      </w:r>
      <w:r w:rsidRPr="002B47AF">
        <w:rPr>
          <w:rFonts w:eastAsia="DengXian" w:hint="eastAsia"/>
          <w:b/>
          <w:color w:val="000000"/>
          <w:sz w:val="20"/>
          <w:szCs w:val="20"/>
        </w:rPr>
        <w:t>°</w:t>
      </w:r>
      <w:r w:rsidRPr="002B47AF">
        <w:rPr>
          <w:rFonts w:eastAsia="DengXian"/>
          <w:b/>
          <w:color w:val="000000"/>
          <w:sz w:val="20"/>
          <w:szCs w:val="20"/>
        </w:rPr>
        <w:t>, 180</w:t>
      </w:r>
      <w:r w:rsidRPr="002B47AF">
        <w:rPr>
          <w:rFonts w:eastAsia="DengXian" w:hint="eastAsia"/>
          <w:b/>
          <w:color w:val="000000"/>
          <w:sz w:val="20"/>
          <w:szCs w:val="20"/>
        </w:rPr>
        <w:t>°</w:t>
      </w:r>
      <w:r w:rsidRPr="002B47AF">
        <w:rPr>
          <w:rFonts w:eastAsia="SimSun"/>
          <w:color w:val="0070C0"/>
          <w:sz w:val="20"/>
          <w:szCs w:val="20"/>
        </w:rPr>
        <w:t xml:space="preserve"> (R4-2301622)</w:t>
      </w:r>
    </w:p>
    <w:p w14:paraId="5DA3E633" w14:textId="77777777" w:rsidR="002B47AF" w:rsidRPr="002B47AF" w:rsidRDefault="002B47AF" w:rsidP="002B47AF">
      <w:pPr>
        <w:pStyle w:val="ListParagraph"/>
        <w:numPr>
          <w:ilvl w:val="1"/>
          <w:numId w:val="15"/>
        </w:numPr>
        <w:spacing w:after="120"/>
        <w:contextualSpacing w:val="0"/>
        <w:rPr>
          <w:rFonts w:eastAsia="SimSun"/>
          <w:color w:val="0070C0"/>
          <w:sz w:val="20"/>
          <w:szCs w:val="20"/>
        </w:rPr>
      </w:pPr>
      <w:r w:rsidRPr="002B47AF">
        <w:rPr>
          <w:rFonts w:eastAsia="SimSun"/>
          <w:color w:val="0070C0"/>
          <w:sz w:val="20"/>
          <w:szCs w:val="20"/>
        </w:rPr>
        <w:t>Option 4: Should be decided in test method SI</w:t>
      </w:r>
    </w:p>
    <w:p w14:paraId="73C31D4C" w14:textId="77777777" w:rsidR="002B47AF" w:rsidRPr="002B47AF" w:rsidRDefault="002B47AF" w:rsidP="002B47AF">
      <w:pPr>
        <w:rPr>
          <w:b/>
          <w:sz w:val="20"/>
          <w:szCs w:val="20"/>
          <w:u w:val="single"/>
        </w:rPr>
      </w:pPr>
      <w:r w:rsidRPr="002B47AF">
        <w:rPr>
          <w:rFonts w:hint="eastAsia"/>
          <w:b/>
          <w:sz w:val="20"/>
          <w:szCs w:val="20"/>
        </w:rPr>
        <w:t>Agreement:</w:t>
      </w:r>
    </w:p>
    <w:p w14:paraId="1F47E698" w14:textId="77777777" w:rsidR="002B47AF" w:rsidRPr="002B47AF" w:rsidRDefault="002B47AF" w:rsidP="002B47AF">
      <w:pPr>
        <w:pStyle w:val="ListParagraph"/>
        <w:numPr>
          <w:ilvl w:val="0"/>
          <w:numId w:val="29"/>
        </w:numPr>
        <w:overflowPunct w:val="0"/>
        <w:autoSpaceDE w:val="0"/>
        <w:autoSpaceDN w:val="0"/>
        <w:spacing w:after="180"/>
        <w:contextualSpacing w:val="0"/>
        <w:textAlignment w:val="baseline"/>
        <w:rPr>
          <w:sz w:val="20"/>
          <w:szCs w:val="20"/>
        </w:rPr>
      </w:pPr>
      <w:r w:rsidRPr="002B47AF">
        <w:rPr>
          <w:sz w:val="20"/>
          <w:szCs w:val="20"/>
          <w:lang w:eastAsia="ko-KR"/>
        </w:rPr>
        <w:t>AoA offset value should be an integer multiple of the step size of the constant step size measurement test grid.</w:t>
      </w:r>
    </w:p>
    <w:p w14:paraId="246623F8" w14:textId="77777777" w:rsidR="002B47AF" w:rsidRPr="002B47AF" w:rsidRDefault="002B47AF" w:rsidP="002B47AF">
      <w:pPr>
        <w:pStyle w:val="ListParagraph"/>
        <w:numPr>
          <w:ilvl w:val="0"/>
          <w:numId w:val="28"/>
        </w:numPr>
        <w:overflowPunct w:val="0"/>
        <w:autoSpaceDE w:val="0"/>
        <w:autoSpaceDN w:val="0"/>
        <w:adjustRightInd w:val="0"/>
        <w:contextualSpacing w:val="0"/>
        <w:textAlignment w:val="baseline"/>
        <w:rPr>
          <w:rFonts w:ascii="Arial" w:hAnsi="Arial"/>
          <w:sz w:val="20"/>
          <w:szCs w:val="20"/>
          <w:lang w:val="sv-SE"/>
        </w:rPr>
      </w:pPr>
      <w:r w:rsidRPr="002B47AF">
        <w:rPr>
          <w:rFonts w:eastAsia="DengXian"/>
          <w:sz w:val="20"/>
          <w:szCs w:val="20"/>
          <w:lang w:eastAsia="en-GB"/>
        </w:rPr>
        <w:t>In the simulation, all AoA separation values in the list {</w:t>
      </w:r>
      <w:r w:rsidRPr="002B47AF">
        <w:rPr>
          <w:rFonts w:eastAsia="DengXian"/>
          <w:color w:val="000000"/>
          <w:sz w:val="20"/>
          <w:szCs w:val="20"/>
        </w:rPr>
        <w:t>30</w:t>
      </w:r>
      <w:r w:rsidRPr="002B47AF">
        <w:rPr>
          <w:rFonts w:eastAsia="DengXian" w:hint="eastAsia"/>
          <w:color w:val="000000"/>
          <w:sz w:val="20"/>
          <w:szCs w:val="20"/>
        </w:rPr>
        <w:t>°</w:t>
      </w:r>
      <w:r w:rsidRPr="002B47AF">
        <w:rPr>
          <w:rFonts w:eastAsia="DengXian"/>
          <w:color w:val="000000"/>
          <w:sz w:val="20"/>
          <w:szCs w:val="20"/>
        </w:rPr>
        <w:t>, 60</w:t>
      </w:r>
      <w:r w:rsidRPr="002B47AF">
        <w:rPr>
          <w:rFonts w:eastAsia="DengXian" w:hint="eastAsia"/>
          <w:color w:val="000000"/>
          <w:sz w:val="20"/>
          <w:szCs w:val="20"/>
        </w:rPr>
        <w:t>°</w:t>
      </w:r>
      <w:r w:rsidRPr="002B47AF">
        <w:rPr>
          <w:rFonts w:eastAsia="DengXian"/>
          <w:color w:val="000000"/>
          <w:sz w:val="20"/>
          <w:szCs w:val="20"/>
        </w:rPr>
        <w:t>, 90</w:t>
      </w:r>
      <w:r w:rsidRPr="002B47AF">
        <w:rPr>
          <w:rFonts w:eastAsia="DengXian" w:hint="eastAsia"/>
          <w:color w:val="000000"/>
          <w:sz w:val="20"/>
          <w:szCs w:val="20"/>
        </w:rPr>
        <w:t>°</w:t>
      </w:r>
      <w:r w:rsidRPr="002B47AF">
        <w:rPr>
          <w:rFonts w:eastAsia="DengXian"/>
          <w:color w:val="000000"/>
          <w:sz w:val="20"/>
          <w:szCs w:val="20"/>
        </w:rPr>
        <w:t>, 120</w:t>
      </w:r>
      <w:r w:rsidRPr="002B47AF">
        <w:rPr>
          <w:rFonts w:eastAsia="DengXian" w:hint="eastAsia"/>
          <w:color w:val="000000"/>
          <w:sz w:val="20"/>
          <w:szCs w:val="20"/>
        </w:rPr>
        <w:t>°</w:t>
      </w:r>
      <w:r w:rsidRPr="002B47AF">
        <w:rPr>
          <w:rFonts w:eastAsia="DengXian"/>
          <w:color w:val="000000"/>
          <w:sz w:val="20"/>
          <w:szCs w:val="20"/>
        </w:rPr>
        <w:t>, 150</w:t>
      </w:r>
      <w:r w:rsidRPr="002B47AF">
        <w:rPr>
          <w:rFonts w:eastAsia="DengXian" w:hint="eastAsia"/>
          <w:color w:val="000000"/>
          <w:sz w:val="20"/>
          <w:szCs w:val="20"/>
        </w:rPr>
        <w:t>°</w:t>
      </w:r>
      <w:r w:rsidRPr="002B47AF">
        <w:rPr>
          <w:rFonts w:eastAsia="DengXian" w:hint="eastAsia"/>
          <w:color w:val="000000"/>
          <w:sz w:val="20"/>
          <w:szCs w:val="20"/>
        </w:rPr>
        <w:t>,</w:t>
      </w:r>
      <w:r w:rsidRPr="002B47AF">
        <w:rPr>
          <w:rFonts w:eastAsia="DengXian"/>
          <w:color w:val="000000"/>
          <w:sz w:val="20"/>
          <w:szCs w:val="20"/>
        </w:rPr>
        <w:t xml:space="preserve"> 180</w:t>
      </w:r>
      <w:r w:rsidRPr="002B47AF">
        <w:rPr>
          <w:rFonts w:eastAsia="DengXian" w:hint="eastAsia"/>
          <w:color w:val="000000"/>
          <w:sz w:val="20"/>
          <w:szCs w:val="20"/>
        </w:rPr>
        <w:t>°</w:t>
      </w:r>
      <w:r w:rsidRPr="002B47AF">
        <w:rPr>
          <w:rFonts w:eastAsia="DengXian"/>
          <w:sz w:val="20"/>
          <w:szCs w:val="20"/>
          <w:lang w:eastAsia="en-GB"/>
        </w:rPr>
        <w:t>} shall be simulated.</w:t>
      </w:r>
    </w:p>
    <w:p w14:paraId="06CCD382" w14:textId="77777777" w:rsidR="002B47AF" w:rsidRDefault="002B47AF" w:rsidP="00D60636">
      <w:pPr>
        <w:autoSpaceDE w:val="0"/>
        <w:autoSpaceDN w:val="0"/>
        <w:adjustRightInd w:val="0"/>
        <w:jc w:val="both"/>
        <w:rPr>
          <w:color w:val="000000" w:themeColor="text1"/>
          <w:sz w:val="20"/>
          <w:szCs w:val="20"/>
        </w:rPr>
      </w:pPr>
    </w:p>
    <w:p w14:paraId="3A281656" w14:textId="77777777" w:rsidR="002B47AF" w:rsidRDefault="002B47AF" w:rsidP="00D60636">
      <w:pPr>
        <w:autoSpaceDE w:val="0"/>
        <w:autoSpaceDN w:val="0"/>
        <w:adjustRightInd w:val="0"/>
        <w:jc w:val="both"/>
        <w:rPr>
          <w:color w:val="000000" w:themeColor="text1"/>
          <w:sz w:val="20"/>
          <w:szCs w:val="20"/>
        </w:rPr>
      </w:pPr>
    </w:p>
    <w:p w14:paraId="5CCDE27D" w14:textId="1B81637E" w:rsidR="00D84263" w:rsidRDefault="00D84263" w:rsidP="00D60636">
      <w:pPr>
        <w:autoSpaceDE w:val="0"/>
        <w:autoSpaceDN w:val="0"/>
        <w:adjustRightInd w:val="0"/>
        <w:jc w:val="both"/>
        <w:rPr>
          <w:color w:val="000000" w:themeColor="text1"/>
          <w:sz w:val="20"/>
          <w:szCs w:val="20"/>
        </w:rPr>
      </w:pPr>
      <w:r>
        <w:rPr>
          <w:color w:val="000000" w:themeColor="text1"/>
          <w:sz w:val="20"/>
          <w:szCs w:val="20"/>
        </w:rPr>
        <w:t xml:space="preserve">As </w:t>
      </w:r>
      <w:r w:rsidR="002B47AF">
        <w:rPr>
          <w:color w:val="000000" w:themeColor="text1"/>
          <w:sz w:val="20"/>
          <w:szCs w:val="20"/>
        </w:rPr>
        <w:t xml:space="preserve">the results in Fig. 3 show, </w:t>
      </w:r>
      <w:r>
        <w:rPr>
          <w:color w:val="000000" w:themeColor="text1"/>
          <w:sz w:val="20"/>
          <w:szCs w:val="20"/>
        </w:rPr>
        <w:t>different UE implementations</w:t>
      </w:r>
      <w:r w:rsidR="002B47AF">
        <w:rPr>
          <w:color w:val="000000" w:themeColor="text1"/>
          <w:sz w:val="20"/>
          <w:szCs w:val="20"/>
        </w:rPr>
        <w:t xml:space="preserve"> may perform differently with different AoA offset</w:t>
      </w:r>
      <w:r>
        <w:rPr>
          <w:color w:val="000000" w:themeColor="text1"/>
          <w:sz w:val="20"/>
          <w:szCs w:val="20"/>
        </w:rPr>
        <w:t>, it is necessary to allow UE to declare which fixed AoA offset it supports in meeting the core requirement</w:t>
      </w:r>
      <w:r w:rsidR="002B47AF">
        <w:rPr>
          <w:color w:val="000000" w:themeColor="text1"/>
          <w:sz w:val="20"/>
          <w:szCs w:val="20"/>
        </w:rPr>
        <w:t>, in order to allow UE implementation flexibility</w:t>
      </w:r>
      <w:r>
        <w:rPr>
          <w:color w:val="000000" w:themeColor="text1"/>
          <w:sz w:val="20"/>
          <w:szCs w:val="20"/>
        </w:rPr>
        <w:t>.</w:t>
      </w:r>
      <w:r w:rsidR="002B47AF">
        <w:rPr>
          <w:color w:val="000000" w:themeColor="text1"/>
          <w:sz w:val="20"/>
          <w:szCs w:val="20"/>
        </w:rPr>
        <w:t xml:space="preserve"> We further believe given the various performances with different AoA offset, it is reasonable to require the UE to meet the requirement for one AoA offset only.</w:t>
      </w:r>
    </w:p>
    <w:p w14:paraId="3ED1894C" w14:textId="119EBF20" w:rsidR="00D84263" w:rsidRDefault="00D84263" w:rsidP="00D60636">
      <w:pPr>
        <w:autoSpaceDE w:val="0"/>
        <w:autoSpaceDN w:val="0"/>
        <w:adjustRightInd w:val="0"/>
        <w:jc w:val="both"/>
        <w:rPr>
          <w:color w:val="000000" w:themeColor="text1"/>
          <w:sz w:val="20"/>
          <w:szCs w:val="20"/>
        </w:rPr>
      </w:pPr>
    </w:p>
    <w:p w14:paraId="3C5F9216" w14:textId="6CAEEF60" w:rsidR="00D84263" w:rsidRPr="00784211" w:rsidRDefault="00D84263" w:rsidP="00D84263">
      <w:pPr>
        <w:pStyle w:val="TOC1"/>
        <w:rPr>
          <w:i/>
          <w:iCs/>
          <w:color w:val="000000" w:themeColor="text1"/>
          <w:sz w:val="20"/>
          <w:szCs w:val="20"/>
        </w:rPr>
      </w:pPr>
      <w:r>
        <w:rPr>
          <w:i/>
          <w:iCs/>
          <w:color w:val="000000" w:themeColor="text1"/>
          <w:sz w:val="20"/>
          <w:szCs w:val="20"/>
        </w:rPr>
        <w:t xml:space="preserve">Proposal </w:t>
      </w:r>
      <w:r w:rsidR="003C76BD">
        <w:rPr>
          <w:i/>
          <w:iCs/>
          <w:color w:val="000000" w:themeColor="text1"/>
          <w:sz w:val="20"/>
          <w:szCs w:val="20"/>
        </w:rPr>
        <w:t>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It is up to </w:t>
      </w:r>
      <w:r w:rsidRPr="00D84263">
        <w:rPr>
          <w:i/>
          <w:iCs/>
          <w:color w:val="000000" w:themeColor="text1"/>
          <w:sz w:val="20"/>
          <w:szCs w:val="20"/>
        </w:rPr>
        <w:t xml:space="preserve">UE to declare </w:t>
      </w:r>
      <w:r w:rsidR="002B47AF">
        <w:rPr>
          <w:i/>
          <w:iCs/>
          <w:color w:val="000000" w:themeColor="text1"/>
          <w:sz w:val="20"/>
          <w:szCs w:val="20"/>
        </w:rPr>
        <w:t>one</w:t>
      </w:r>
      <w:r w:rsidRPr="00D84263">
        <w:rPr>
          <w:i/>
          <w:iCs/>
          <w:color w:val="000000" w:themeColor="text1"/>
          <w:sz w:val="20"/>
          <w:szCs w:val="20"/>
        </w:rPr>
        <w:t xml:space="preserve"> fixed AoA offset it supports in meeting the core requirement</w:t>
      </w:r>
      <w:r>
        <w:rPr>
          <w:i/>
          <w:iCs/>
          <w:color w:val="000000" w:themeColor="text1"/>
          <w:sz w:val="20"/>
          <w:szCs w:val="20"/>
        </w:rPr>
        <w:t xml:space="preserve">. </w:t>
      </w:r>
    </w:p>
    <w:p w14:paraId="4D30E982" w14:textId="23AC0F74" w:rsidR="00661DF2" w:rsidRDefault="00661DF2" w:rsidP="0060132C">
      <w:pPr>
        <w:rPr>
          <w:color w:val="000000" w:themeColor="text1"/>
          <w:sz w:val="20"/>
          <w:szCs w:val="20"/>
        </w:rPr>
      </w:pPr>
    </w:p>
    <w:p w14:paraId="67DCE27C" w14:textId="6465AE4D" w:rsidR="00AA726E" w:rsidRPr="00CB1E41" w:rsidRDefault="00CB1E41" w:rsidP="00CB1E41">
      <w:pPr>
        <w:pStyle w:val="Heading2"/>
        <w:rPr>
          <w:color w:val="000000" w:themeColor="text1"/>
        </w:rPr>
      </w:pPr>
      <w:r w:rsidRPr="00CB1E41">
        <w:rPr>
          <w:color w:val="000000" w:themeColor="text1"/>
        </w:rPr>
        <w:t>2.</w:t>
      </w:r>
      <w:r w:rsidR="00D60636">
        <w:rPr>
          <w:color w:val="000000" w:themeColor="text1"/>
        </w:rPr>
        <w:t>3</w:t>
      </w:r>
      <w:r w:rsidRPr="00CB1E41">
        <w:rPr>
          <w:color w:val="000000" w:themeColor="text1"/>
        </w:rPr>
        <w:t xml:space="preserve"> DL polarizations assumptions</w:t>
      </w:r>
    </w:p>
    <w:p w14:paraId="11B42BC1" w14:textId="1ED09494" w:rsidR="00CD1D12" w:rsidRDefault="00CD1D12" w:rsidP="007E2D21">
      <w:pPr>
        <w:rPr>
          <w:color w:val="000000" w:themeColor="text1"/>
          <w:sz w:val="20"/>
          <w:szCs w:val="20"/>
        </w:rPr>
      </w:pPr>
      <w:r>
        <w:rPr>
          <w:color w:val="000000" w:themeColor="text1"/>
          <w:sz w:val="20"/>
          <w:szCs w:val="20"/>
        </w:rPr>
        <w:t xml:space="preserve">In the WF [1], </w:t>
      </w:r>
      <w:r w:rsidR="00CB1E41">
        <w:rPr>
          <w:color w:val="000000" w:themeColor="text1"/>
          <w:sz w:val="20"/>
          <w:szCs w:val="20"/>
        </w:rPr>
        <w:t>the follow agreement on DL polarization assumptions was made</w:t>
      </w:r>
      <w:r>
        <w:rPr>
          <w:color w:val="000000" w:themeColor="text1"/>
          <w:sz w:val="20"/>
          <w:szCs w:val="20"/>
        </w:rPr>
        <w:t>:</w:t>
      </w:r>
    </w:p>
    <w:p w14:paraId="535FA0A4" w14:textId="16A2A8D8" w:rsidR="00CD1D12" w:rsidRDefault="00CD1D12" w:rsidP="007E2D21">
      <w:pPr>
        <w:rPr>
          <w:color w:val="000000" w:themeColor="text1"/>
          <w:sz w:val="20"/>
          <w:szCs w:val="20"/>
        </w:rPr>
      </w:pPr>
    </w:p>
    <w:p w14:paraId="505625DA" w14:textId="77777777" w:rsidR="003C76BD" w:rsidRPr="003C76BD" w:rsidRDefault="003C76BD" w:rsidP="003C76BD">
      <w:pPr>
        <w:pStyle w:val="Heading3"/>
        <w:rPr>
          <w:sz w:val="20"/>
        </w:rPr>
      </w:pPr>
      <w:r w:rsidRPr="003C76BD">
        <w:rPr>
          <w:sz w:val="20"/>
        </w:rPr>
        <w:lastRenderedPageBreak/>
        <w:t>On DL polarizations</w:t>
      </w:r>
    </w:p>
    <w:p w14:paraId="13F70D44" w14:textId="77777777" w:rsidR="003C76BD" w:rsidRPr="003C76BD" w:rsidRDefault="003C76BD" w:rsidP="003C76BD">
      <w:pPr>
        <w:pStyle w:val="ListParagraph"/>
        <w:numPr>
          <w:ilvl w:val="0"/>
          <w:numId w:val="15"/>
        </w:numPr>
        <w:spacing w:after="120"/>
        <w:ind w:left="720"/>
        <w:contextualSpacing w:val="0"/>
        <w:rPr>
          <w:rFonts w:eastAsia="SimSun"/>
          <w:color w:val="0070C0"/>
          <w:sz w:val="20"/>
          <w:szCs w:val="20"/>
        </w:rPr>
      </w:pPr>
      <w:r w:rsidRPr="003C76BD">
        <w:rPr>
          <w:rFonts w:eastAsia="SimSun"/>
          <w:color w:val="0070C0"/>
          <w:sz w:val="20"/>
          <w:szCs w:val="20"/>
        </w:rPr>
        <w:t>Proposals:</w:t>
      </w:r>
    </w:p>
    <w:p w14:paraId="07C4A0DB" w14:textId="77777777" w:rsidR="003C76BD" w:rsidRPr="003C76BD" w:rsidRDefault="003C76BD" w:rsidP="003C76BD">
      <w:pPr>
        <w:pStyle w:val="ListParagraph"/>
        <w:numPr>
          <w:ilvl w:val="0"/>
          <w:numId w:val="15"/>
        </w:numPr>
        <w:spacing w:after="120"/>
        <w:contextualSpacing w:val="0"/>
        <w:rPr>
          <w:rFonts w:eastAsia="SimSun"/>
          <w:color w:val="0070C0"/>
          <w:sz w:val="20"/>
          <w:szCs w:val="20"/>
        </w:rPr>
      </w:pPr>
      <w:r w:rsidRPr="003C76BD">
        <w:rPr>
          <w:rFonts w:eastAsia="SimSun"/>
          <w:color w:val="0070C0"/>
          <w:sz w:val="20"/>
          <w:szCs w:val="20"/>
        </w:rPr>
        <w:t>Proposal 1: on architecture assumption (Y/N)</w:t>
      </w:r>
      <w:r w:rsidRPr="003C76BD">
        <w:rPr>
          <w:color w:val="0070C0"/>
          <w:sz w:val="20"/>
          <w:szCs w:val="20"/>
        </w:rPr>
        <w:t>:</w:t>
      </w:r>
    </w:p>
    <w:p w14:paraId="1D5B990C" w14:textId="77777777" w:rsidR="003C76BD" w:rsidRPr="003C76BD" w:rsidRDefault="003C76BD" w:rsidP="003C76BD">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3C76BD">
        <w:rPr>
          <w:sz w:val="20"/>
          <w:szCs w:val="20"/>
        </w:rPr>
        <w:t>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w:t>
      </w:r>
      <w:r w:rsidRPr="003C76BD">
        <w:rPr>
          <w:b/>
          <w:bCs/>
          <w:sz w:val="20"/>
          <w:szCs w:val="20"/>
        </w:rPr>
        <w:t xml:space="preserve"> </w:t>
      </w:r>
      <w:r w:rsidRPr="003C76BD">
        <w:rPr>
          <w:color w:val="4472C4" w:themeColor="accent1"/>
          <w:sz w:val="20"/>
          <w:szCs w:val="20"/>
        </w:rPr>
        <w:t>(</w:t>
      </w:r>
      <w:r w:rsidRPr="003C76BD">
        <w:rPr>
          <w:rFonts w:eastAsia="SimSun"/>
          <w:color w:val="4472C4" w:themeColor="accent1"/>
          <w:sz w:val="20"/>
          <w:szCs w:val="20"/>
        </w:rPr>
        <w:t>R4-2300</w:t>
      </w:r>
      <w:r w:rsidRPr="003C76BD">
        <w:rPr>
          <w:color w:val="4472C4" w:themeColor="accent1"/>
          <w:sz w:val="20"/>
          <w:szCs w:val="20"/>
        </w:rPr>
        <w:t xml:space="preserve">268, </w:t>
      </w:r>
      <w:r w:rsidRPr="003C76BD">
        <w:rPr>
          <w:rFonts w:eastAsia="SimSun"/>
          <w:color w:val="4472C4" w:themeColor="accent1"/>
          <w:sz w:val="20"/>
          <w:szCs w:val="20"/>
        </w:rPr>
        <w:t>R4-2300</w:t>
      </w:r>
      <w:r w:rsidRPr="003C76BD">
        <w:rPr>
          <w:color w:val="4472C4" w:themeColor="accent1"/>
          <w:sz w:val="20"/>
          <w:szCs w:val="20"/>
        </w:rPr>
        <w:t xml:space="preserve">987, </w:t>
      </w:r>
      <w:r w:rsidRPr="003C76BD">
        <w:rPr>
          <w:rFonts w:eastAsia="SimSun"/>
          <w:color w:val="4472C4" w:themeColor="accent1"/>
          <w:sz w:val="20"/>
          <w:szCs w:val="20"/>
        </w:rPr>
        <w:t>R4-230</w:t>
      </w:r>
      <w:r w:rsidRPr="003C76BD">
        <w:rPr>
          <w:color w:val="4472C4" w:themeColor="accent1"/>
          <w:sz w:val="20"/>
          <w:szCs w:val="20"/>
        </w:rPr>
        <w:t>2250</w:t>
      </w:r>
      <w:r w:rsidRPr="003C76BD">
        <w:rPr>
          <w:rFonts w:eastAsia="SimSun"/>
          <w:color w:val="0070C0"/>
          <w:sz w:val="20"/>
          <w:szCs w:val="20"/>
        </w:rPr>
        <w:t>)</w:t>
      </w:r>
    </w:p>
    <w:p w14:paraId="5E0B30A2" w14:textId="77777777" w:rsidR="003C76BD" w:rsidRPr="003C76BD" w:rsidRDefault="003C76BD" w:rsidP="003C76BD">
      <w:pPr>
        <w:pStyle w:val="ListParagraph"/>
        <w:numPr>
          <w:ilvl w:val="0"/>
          <w:numId w:val="15"/>
        </w:numPr>
        <w:spacing w:after="120"/>
        <w:contextualSpacing w:val="0"/>
        <w:rPr>
          <w:rFonts w:eastAsia="SimSun"/>
          <w:color w:val="0070C0"/>
          <w:sz w:val="20"/>
          <w:szCs w:val="20"/>
        </w:rPr>
      </w:pPr>
      <w:r w:rsidRPr="003C76BD">
        <w:rPr>
          <w:rFonts w:eastAsia="SimSun"/>
          <w:color w:val="0070C0"/>
          <w:sz w:val="20"/>
          <w:szCs w:val="20"/>
        </w:rPr>
        <w:t>Proposal 2: DL pol. assumption for derivation of the UE RF requirement (Y/N)</w:t>
      </w:r>
      <w:r w:rsidRPr="003C76BD">
        <w:rPr>
          <w:color w:val="0070C0"/>
          <w:sz w:val="20"/>
          <w:szCs w:val="20"/>
        </w:rPr>
        <w:t>:</w:t>
      </w:r>
    </w:p>
    <w:p w14:paraId="6E55976E" w14:textId="77777777" w:rsidR="003C76BD" w:rsidRPr="003C76BD" w:rsidRDefault="003C76BD" w:rsidP="003C76BD">
      <w:pPr>
        <w:pStyle w:val="ListParagraph"/>
        <w:numPr>
          <w:ilvl w:val="1"/>
          <w:numId w:val="15"/>
        </w:numPr>
        <w:overflowPunct w:val="0"/>
        <w:autoSpaceDE w:val="0"/>
        <w:autoSpaceDN w:val="0"/>
        <w:adjustRightInd w:val="0"/>
        <w:spacing w:after="180"/>
        <w:contextualSpacing w:val="0"/>
        <w:textAlignment w:val="baseline"/>
        <w:rPr>
          <w:sz w:val="20"/>
          <w:szCs w:val="20"/>
          <w:lang w:val="sv-SE"/>
        </w:rPr>
      </w:pPr>
      <w:r w:rsidRPr="003C76BD">
        <w:rPr>
          <w:sz w:val="20"/>
          <w:szCs w:val="20"/>
        </w:rPr>
        <w:t>The UE RF requirement is derived assuming the worst case polarization match between the 2 TRPs. The requirement applies for any combination of DL polarizations from each TRP</w:t>
      </w:r>
      <w:r w:rsidRPr="003C76BD">
        <w:rPr>
          <w:color w:val="4472C4" w:themeColor="accent1"/>
          <w:sz w:val="20"/>
          <w:szCs w:val="20"/>
        </w:rPr>
        <w:t xml:space="preserve"> (</w:t>
      </w:r>
      <w:r w:rsidRPr="003C76BD">
        <w:rPr>
          <w:rFonts w:eastAsia="SimSun"/>
          <w:color w:val="4472C4" w:themeColor="accent1"/>
          <w:sz w:val="20"/>
          <w:szCs w:val="20"/>
        </w:rPr>
        <w:t>R4-230</w:t>
      </w:r>
      <w:r w:rsidRPr="003C76BD">
        <w:rPr>
          <w:color w:val="4472C4" w:themeColor="accent1"/>
          <w:sz w:val="20"/>
          <w:szCs w:val="20"/>
        </w:rPr>
        <w:t>0709)</w:t>
      </w:r>
    </w:p>
    <w:p w14:paraId="649F5C55" w14:textId="77777777" w:rsidR="003C76BD" w:rsidRPr="003C76BD" w:rsidRDefault="003C76BD" w:rsidP="003C76BD">
      <w:pPr>
        <w:pStyle w:val="ListParagraph"/>
        <w:numPr>
          <w:ilvl w:val="0"/>
          <w:numId w:val="15"/>
        </w:numPr>
        <w:overflowPunct w:val="0"/>
        <w:autoSpaceDE w:val="0"/>
        <w:autoSpaceDN w:val="0"/>
        <w:adjustRightInd w:val="0"/>
        <w:spacing w:after="180"/>
        <w:contextualSpacing w:val="0"/>
        <w:textAlignment w:val="baseline"/>
        <w:rPr>
          <w:sz w:val="20"/>
          <w:szCs w:val="20"/>
          <w:lang w:val="sv-SE"/>
        </w:rPr>
      </w:pPr>
      <w:r w:rsidRPr="003C76BD">
        <w:rPr>
          <w:rFonts w:eastAsia="SimSun"/>
          <w:color w:val="0070C0"/>
          <w:sz w:val="20"/>
          <w:szCs w:val="20"/>
        </w:rPr>
        <w:t>Proposal 3: DL pol. assumption for verification of the UE RF requirement</w:t>
      </w:r>
    </w:p>
    <w:p w14:paraId="50A60F01" w14:textId="77777777" w:rsidR="003C76BD" w:rsidRPr="003C76BD" w:rsidRDefault="003C76BD" w:rsidP="003C76BD">
      <w:pPr>
        <w:pStyle w:val="ListParagraph"/>
        <w:numPr>
          <w:ilvl w:val="1"/>
          <w:numId w:val="15"/>
        </w:numPr>
        <w:overflowPunct w:val="0"/>
        <w:autoSpaceDE w:val="0"/>
        <w:autoSpaceDN w:val="0"/>
        <w:adjustRightInd w:val="0"/>
        <w:spacing w:after="180"/>
        <w:contextualSpacing w:val="0"/>
        <w:textAlignment w:val="baseline"/>
        <w:rPr>
          <w:sz w:val="20"/>
          <w:szCs w:val="20"/>
          <w:lang w:val="sv-SE"/>
        </w:rPr>
      </w:pPr>
      <w:r w:rsidRPr="003C76BD">
        <w:rPr>
          <w:rFonts w:eastAsia="SimSun"/>
          <w:color w:val="0070C0"/>
          <w:sz w:val="20"/>
          <w:szCs w:val="20"/>
        </w:rPr>
        <w:t xml:space="preserve">Option 1: </w:t>
      </w:r>
      <w:r w:rsidRPr="003C76BD">
        <w:rPr>
          <w:sz w:val="20"/>
          <w:szCs w:val="20"/>
        </w:rPr>
        <w:t>The requirement applies for any combination of DL polarizations from each TRP, i.e for any of (TRP1</w:t>
      </w:r>
      <w:r w:rsidRPr="003C76BD">
        <w:rPr>
          <w:rFonts w:ascii="Symbol" w:hAnsi="Symbol"/>
          <w:sz w:val="20"/>
          <w:szCs w:val="20"/>
          <w:vertAlign w:val="subscript"/>
        </w:rPr>
        <w:t></w:t>
      </w:r>
      <w:r w:rsidRPr="003C76BD">
        <w:rPr>
          <w:sz w:val="20"/>
          <w:szCs w:val="20"/>
        </w:rPr>
        <w:t>, TRP2</w:t>
      </w:r>
      <w:r w:rsidRPr="003C76BD">
        <w:rPr>
          <w:rFonts w:ascii="Symbol" w:hAnsi="Symbol"/>
          <w:sz w:val="20"/>
          <w:szCs w:val="20"/>
          <w:vertAlign w:val="subscript"/>
        </w:rPr>
        <w:t></w:t>
      </w:r>
      <w:r w:rsidRPr="003C76BD">
        <w:rPr>
          <w:sz w:val="20"/>
          <w:szCs w:val="20"/>
        </w:rPr>
        <w:t>), (TRP1</w:t>
      </w:r>
      <w:r w:rsidRPr="003C76BD">
        <w:rPr>
          <w:rFonts w:ascii="Symbol" w:hAnsi="Symbol"/>
          <w:sz w:val="20"/>
          <w:szCs w:val="20"/>
          <w:vertAlign w:val="subscript"/>
        </w:rPr>
        <w:t></w:t>
      </w:r>
      <w:r w:rsidRPr="003C76BD">
        <w:rPr>
          <w:sz w:val="20"/>
          <w:szCs w:val="20"/>
        </w:rPr>
        <w:t>, TRP2</w:t>
      </w:r>
      <w:r w:rsidRPr="003C76BD">
        <w:rPr>
          <w:rFonts w:ascii="Symbol" w:hAnsi="Symbol"/>
          <w:sz w:val="20"/>
          <w:szCs w:val="20"/>
          <w:vertAlign w:val="subscript"/>
        </w:rPr>
        <w:t></w:t>
      </w:r>
      <w:r w:rsidRPr="003C76BD">
        <w:rPr>
          <w:sz w:val="20"/>
          <w:szCs w:val="20"/>
        </w:rPr>
        <w:t>), (TRP1</w:t>
      </w:r>
      <w:r w:rsidRPr="003C76BD">
        <w:rPr>
          <w:rFonts w:ascii="Symbol" w:hAnsi="Symbol"/>
          <w:sz w:val="20"/>
          <w:szCs w:val="20"/>
          <w:vertAlign w:val="subscript"/>
        </w:rPr>
        <w:t></w:t>
      </w:r>
      <w:r w:rsidRPr="003C76BD">
        <w:rPr>
          <w:sz w:val="20"/>
          <w:szCs w:val="20"/>
        </w:rPr>
        <w:t>, TRP2</w:t>
      </w:r>
      <w:r w:rsidRPr="003C76BD">
        <w:rPr>
          <w:rFonts w:ascii="Symbol" w:hAnsi="Symbol"/>
          <w:sz w:val="20"/>
          <w:szCs w:val="20"/>
          <w:vertAlign w:val="subscript"/>
        </w:rPr>
        <w:t></w:t>
      </w:r>
      <w:r w:rsidRPr="003C76BD">
        <w:rPr>
          <w:sz w:val="20"/>
          <w:szCs w:val="20"/>
        </w:rPr>
        <w:t>) or (TRP1</w:t>
      </w:r>
      <w:r w:rsidRPr="003C76BD">
        <w:rPr>
          <w:rFonts w:ascii="Symbol" w:hAnsi="Symbol"/>
          <w:sz w:val="20"/>
          <w:szCs w:val="20"/>
          <w:vertAlign w:val="subscript"/>
        </w:rPr>
        <w:t></w:t>
      </w:r>
      <w:r w:rsidRPr="003C76BD">
        <w:rPr>
          <w:sz w:val="20"/>
          <w:szCs w:val="20"/>
        </w:rPr>
        <w:t>, TRP2</w:t>
      </w:r>
      <w:r w:rsidRPr="003C76BD">
        <w:rPr>
          <w:rFonts w:ascii="Symbol" w:hAnsi="Symbol"/>
          <w:sz w:val="20"/>
          <w:szCs w:val="20"/>
          <w:vertAlign w:val="subscript"/>
        </w:rPr>
        <w:t></w:t>
      </w:r>
      <w:r w:rsidRPr="003C76BD">
        <w:rPr>
          <w:sz w:val="20"/>
          <w:szCs w:val="20"/>
        </w:rPr>
        <w:t>). RAN5 to choose which combination(s) to test for compliance verification.</w:t>
      </w:r>
      <w:r w:rsidRPr="003C76BD">
        <w:rPr>
          <w:b/>
          <w:bCs/>
          <w:sz w:val="20"/>
          <w:szCs w:val="20"/>
        </w:rPr>
        <w:t xml:space="preserve"> </w:t>
      </w:r>
      <w:r w:rsidRPr="003C76BD">
        <w:rPr>
          <w:color w:val="4472C4" w:themeColor="accent1"/>
          <w:sz w:val="20"/>
          <w:szCs w:val="20"/>
        </w:rPr>
        <w:t>(</w:t>
      </w:r>
      <w:r w:rsidRPr="003C76BD">
        <w:rPr>
          <w:rFonts w:eastAsia="SimSun"/>
          <w:color w:val="4472C4" w:themeColor="accent1"/>
          <w:sz w:val="20"/>
          <w:szCs w:val="20"/>
        </w:rPr>
        <w:t>R4-230</w:t>
      </w:r>
      <w:r w:rsidRPr="003C76BD">
        <w:rPr>
          <w:color w:val="4472C4" w:themeColor="accent1"/>
          <w:sz w:val="20"/>
          <w:szCs w:val="20"/>
        </w:rPr>
        <w:t>0709)</w:t>
      </w:r>
    </w:p>
    <w:p w14:paraId="0D9A894F" w14:textId="77777777" w:rsidR="003C76BD" w:rsidRPr="003C76BD" w:rsidRDefault="003C76BD" w:rsidP="003C76BD">
      <w:pPr>
        <w:pStyle w:val="ListParagraph"/>
        <w:numPr>
          <w:ilvl w:val="1"/>
          <w:numId w:val="15"/>
        </w:numPr>
        <w:overflowPunct w:val="0"/>
        <w:autoSpaceDE w:val="0"/>
        <w:autoSpaceDN w:val="0"/>
        <w:adjustRightInd w:val="0"/>
        <w:spacing w:after="180"/>
        <w:contextualSpacing w:val="0"/>
        <w:textAlignment w:val="baseline"/>
        <w:rPr>
          <w:i/>
          <w:color w:val="4472C4" w:themeColor="accent1"/>
          <w:sz w:val="20"/>
          <w:szCs w:val="20"/>
        </w:rPr>
      </w:pPr>
      <w:r w:rsidRPr="003C76BD">
        <w:rPr>
          <w:rFonts w:eastAsia="SimSun"/>
          <w:color w:val="0070C0"/>
          <w:sz w:val="20"/>
          <w:szCs w:val="20"/>
        </w:rPr>
        <w:t xml:space="preserve">Option 2: </w:t>
      </w:r>
      <w:r w:rsidRPr="003C76BD">
        <w:rPr>
          <w:sz w:val="20"/>
          <w:szCs w:val="20"/>
        </w:rPr>
        <w:t xml:space="preserve">Further study whether it is sufficient to verify the UE RF performance with a pair of orthogonal polarizations from the two probes for the UE RF requirement test </w:t>
      </w:r>
      <w:r w:rsidRPr="003C76BD">
        <w:rPr>
          <w:color w:val="4472C4" w:themeColor="accent1"/>
          <w:sz w:val="20"/>
          <w:szCs w:val="20"/>
        </w:rPr>
        <w:t>(</w:t>
      </w:r>
      <w:r w:rsidRPr="003C76BD">
        <w:rPr>
          <w:rFonts w:eastAsia="SimSun"/>
          <w:color w:val="4472C4" w:themeColor="accent1"/>
          <w:sz w:val="20"/>
          <w:szCs w:val="20"/>
        </w:rPr>
        <w:t>R4-230</w:t>
      </w:r>
      <w:r w:rsidRPr="003C76BD">
        <w:rPr>
          <w:color w:val="4472C4" w:themeColor="accent1"/>
          <w:sz w:val="20"/>
          <w:szCs w:val="20"/>
        </w:rPr>
        <w:t>2250)</w:t>
      </w:r>
    </w:p>
    <w:p w14:paraId="7C925D68" w14:textId="77777777" w:rsidR="003C76BD" w:rsidRPr="003C76BD" w:rsidRDefault="003C76BD" w:rsidP="003C76BD">
      <w:pPr>
        <w:pStyle w:val="ListParagraph"/>
        <w:numPr>
          <w:ilvl w:val="1"/>
          <w:numId w:val="15"/>
        </w:numPr>
        <w:overflowPunct w:val="0"/>
        <w:autoSpaceDE w:val="0"/>
        <w:autoSpaceDN w:val="0"/>
        <w:adjustRightInd w:val="0"/>
        <w:spacing w:after="180"/>
        <w:contextualSpacing w:val="0"/>
        <w:textAlignment w:val="baseline"/>
        <w:rPr>
          <w:sz w:val="20"/>
          <w:szCs w:val="20"/>
          <w:lang w:val="sv-SE"/>
        </w:rPr>
      </w:pPr>
      <w:r w:rsidRPr="003C76BD">
        <w:rPr>
          <w:rFonts w:eastAsia="SimSun"/>
          <w:color w:val="0070C0"/>
          <w:sz w:val="20"/>
          <w:szCs w:val="20"/>
        </w:rPr>
        <w:t xml:space="preserve">Option 3: </w:t>
      </w:r>
      <w:r w:rsidRPr="003C76BD">
        <w:rPr>
          <w:sz w:val="20"/>
          <w:szCs w:val="20"/>
        </w:rPr>
        <w:t>with cross-polarized combinations (AoA1</w:t>
      </w:r>
      <w:r w:rsidRPr="003C76BD">
        <w:rPr>
          <w:rFonts w:ascii="Symbol" w:hAnsi="Symbol"/>
          <w:sz w:val="20"/>
          <w:szCs w:val="20"/>
          <w:vertAlign w:val="subscript"/>
        </w:rPr>
        <w:t></w:t>
      </w:r>
      <w:r w:rsidRPr="003C76BD">
        <w:rPr>
          <w:sz w:val="20"/>
          <w:szCs w:val="20"/>
        </w:rPr>
        <w:t>&amp;AoA2</w:t>
      </w:r>
      <w:r w:rsidRPr="003C76BD">
        <w:rPr>
          <w:rFonts w:ascii="Symbol" w:hAnsi="Symbol"/>
          <w:sz w:val="20"/>
          <w:szCs w:val="20"/>
          <w:vertAlign w:val="subscript"/>
        </w:rPr>
        <w:t></w:t>
      </w:r>
      <w:r w:rsidRPr="003C76BD">
        <w:rPr>
          <w:sz w:val="20"/>
          <w:szCs w:val="20"/>
        </w:rPr>
        <w:t xml:space="preserve"> and AoA1</w:t>
      </w:r>
      <w:r w:rsidRPr="003C76BD">
        <w:rPr>
          <w:rFonts w:ascii="Symbol" w:hAnsi="Symbol"/>
          <w:sz w:val="20"/>
          <w:szCs w:val="20"/>
          <w:vertAlign w:val="subscript"/>
        </w:rPr>
        <w:t></w:t>
      </w:r>
      <w:r w:rsidRPr="003C76BD">
        <w:rPr>
          <w:sz w:val="20"/>
          <w:szCs w:val="20"/>
        </w:rPr>
        <w:t>&amp;AoA2</w:t>
      </w:r>
      <w:r w:rsidRPr="003C76BD">
        <w:rPr>
          <w:rFonts w:ascii="Symbol" w:hAnsi="Symbol"/>
          <w:sz w:val="20"/>
          <w:szCs w:val="20"/>
          <w:vertAlign w:val="subscript"/>
        </w:rPr>
        <w:t></w:t>
      </w:r>
      <w:r w:rsidRPr="003C76BD">
        <w:rPr>
          <w:sz w:val="20"/>
          <w:szCs w:val="20"/>
        </w:rPr>
        <w:t xml:space="preserve">) to reduce test cases </w:t>
      </w:r>
      <w:r w:rsidRPr="003C76BD">
        <w:rPr>
          <w:color w:val="4472C4" w:themeColor="accent1"/>
          <w:sz w:val="20"/>
          <w:szCs w:val="20"/>
        </w:rPr>
        <w:t>(</w:t>
      </w:r>
      <w:r w:rsidRPr="003C76BD">
        <w:rPr>
          <w:rFonts w:eastAsia="SimSun"/>
          <w:color w:val="4472C4" w:themeColor="accent1"/>
          <w:sz w:val="20"/>
          <w:szCs w:val="20"/>
        </w:rPr>
        <w:t>R4-230</w:t>
      </w:r>
      <w:r w:rsidRPr="003C76BD">
        <w:rPr>
          <w:color w:val="4472C4" w:themeColor="accent1"/>
          <w:sz w:val="20"/>
          <w:szCs w:val="20"/>
        </w:rPr>
        <w:t>0987, R4-2301572)</w:t>
      </w:r>
    </w:p>
    <w:p w14:paraId="16166A73" w14:textId="77777777" w:rsidR="003C76BD" w:rsidRPr="003C76BD" w:rsidRDefault="003C76BD" w:rsidP="003C76BD">
      <w:pPr>
        <w:pStyle w:val="ListParagraph"/>
        <w:numPr>
          <w:ilvl w:val="1"/>
          <w:numId w:val="15"/>
        </w:numPr>
        <w:overflowPunct w:val="0"/>
        <w:autoSpaceDE w:val="0"/>
        <w:autoSpaceDN w:val="0"/>
        <w:adjustRightInd w:val="0"/>
        <w:spacing w:after="180"/>
        <w:contextualSpacing w:val="0"/>
        <w:textAlignment w:val="baseline"/>
        <w:rPr>
          <w:sz w:val="20"/>
          <w:szCs w:val="20"/>
          <w:lang w:val="sv-SE"/>
        </w:rPr>
      </w:pPr>
      <w:r w:rsidRPr="003C76BD">
        <w:rPr>
          <w:rFonts w:eastAsia="SimSun"/>
          <w:color w:val="0070C0"/>
          <w:sz w:val="20"/>
          <w:szCs w:val="20"/>
        </w:rPr>
        <w:t xml:space="preserve">Option 4: </w:t>
      </w:r>
      <w:r w:rsidRPr="003C76BD">
        <w:rPr>
          <w:rFonts w:eastAsia="SimSun"/>
          <w:sz w:val="20"/>
          <w:szCs w:val="20"/>
        </w:rPr>
        <w:t xml:space="preserve">with </w:t>
      </w:r>
      <w:r w:rsidRPr="003C76BD">
        <w:rPr>
          <w:sz w:val="20"/>
          <w:szCs w:val="20"/>
        </w:rPr>
        <w:t xml:space="preserve">polarization combinations of </w:t>
      </w:r>
      <w:r w:rsidRPr="003C76BD">
        <w:rPr>
          <w:rFonts w:ascii="Symbol" w:eastAsia="SimSun" w:hAnsi="Symbol"/>
          <w:sz w:val="20"/>
          <w:szCs w:val="20"/>
          <w:lang w:eastAsia="x-none"/>
        </w:rPr>
        <w:t></w:t>
      </w:r>
      <w:r w:rsidRPr="003C76BD">
        <w:rPr>
          <w:rFonts w:ascii="Symbol" w:eastAsia="SimSun" w:hAnsi="Symbol"/>
          <w:sz w:val="20"/>
          <w:szCs w:val="20"/>
          <w:lang w:eastAsia="x-none"/>
        </w:rPr>
        <w:t></w:t>
      </w:r>
      <w:r w:rsidRPr="003C76BD">
        <w:rPr>
          <w:sz w:val="20"/>
          <w:szCs w:val="20"/>
        </w:rPr>
        <w:t xml:space="preserve"> and </w:t>
      </w:r>
      <w:r w:rsidRPr="003C76BD">
        <w:rPr>
          <w:rFonts w:ascii="Symbol" w:eastAsia="SimSun" w:hAnsi="Symbol"/>
          <w:sz w:val="20"/>
          <w:szCs w:val="20"/>
          <w:lang w:eastAsia="x-none"/>
        </w:rPr>
        <w:t></w:t>
      </w:r>
      <w:r w:rsidRPr="003C76BD">
        <w:rPr>
          <w:rFonts w:ascii="Symbol" w:eastAsia="SimSun" w:hAnsi="Symbol"/>
          <w:sz w:val="20"/>
          <w:szCs w:val="20"/>
          <w:lang w:eastAsia="x-none"/>
        </w:rPr>
        <w:t></w:t>
      </w:r>
      <w:r w:rsidRPr="003C76BD">
        <w:rPr>
          <w:sz w:val="20"/>
          <w:szCs w:val="20"/>
        </w:rPr>
        <w:t xml:space="preserve"> for the 2-DL spherical coverage test case. (R4-2301622)</w:t>
      </w:r>
    </w:p>
    <w:p w14:paraId="74FE876E" w14:textId="77777777" w:rsidR="003C76BD" w:rsidRPr="003C76BD" w:rsidRDefault="003C76BD" w:rsidP="003C76BD">
      <w:pPr>
        <w:rPr>
          <w:b/>
          <w:sz w:val="20"/>
          <w:szCs w:val="20"/>
        </w:rPr>
      </w:pPr>
      <w:r w:rsidRPr="003C76BD">
        <w:rPr>
          <w:b/>
          <w:sz w:val="20"/>
          <w:szCs w:val="20"/>
        </w:rPr>
        <w:t xml:space="preserve">Agreement: </w:t>
      </w:r>
    </w:p>
    <w:p w14:paraId="639E7601" w14:textId="77777777" w:rsidR="003C76BD" w:rsidRPr="003C76BD" w:rsidRDefault="003C76BD" w:rsidP="003C76BD">
      <w:pPr>
        <w:pStyle w:val="ListParagraph"/>
        <w:numPr>
          <w:ilvl w:val="0"/>
          <w:numId w:val="30"/>
        </w:numPr>
        <w:spacing w:after="120"/>
        <w:contextualSpacing w:val="0"/>
        <w:rPr>
          <w:sz w:val="20"/>
          <w:szCs w:val="20"/>
        </w:rPr>
      </w:pPr>
      <w:r w:rsidRPr="003C76BD">
        <w:rPr>
          <w:sz w:val="20"/>
          <w:szCs w:val="20"/>
        </w:rPr>
        <w:t>DL pol. assumption for derivation of the UE RF requirement:</w:t>
      </w:r>
    </w:p>
    <w:p w14:paraId="5121E5B2" w14:textId="77777777" w:rsidR="003C76BD" w:rsidRPr="003C76BD" w:rsidRDefault="003C76BD" w:rsidP="003C76BD">
      <w:pPr>
        <w:pStyle w:val="ListParagraph"/>
        <w:numPr>
          <w:ilvl w:val="1"/>
          <w:numId w:val="30"/>
        </w:numPr>
        <w:overflowPunct w:val="0"/>
        <w:autoSpaceDE w:val="0"/>
        <w:autoSpaceDN w:val="0"/>
        <w:adjustRightInd w:val="0"/>
        <w:contextualSpacing w:val="0"/>
        <w:textAlignment w:val="baseline"/>
        <w:rPr>
          <w:rFonts w:ascii="Arial" w:hAnsi="Arial"/>
          <w:sz w:val="20"/>
          <w:szCs w:val="20"/>
          <w:lang w:val="sv-SE"/>
        </w:rPr>
      </w:pPr>
      <w:r w:rsidRPr="003C76BD">
        <w:rPr>
          <w:sz w:val="20"/>
          <w:szCs w:val="20"/>
        </w:rPr>
        <w:t>The UE RF requirement is derived assuming the worst case polarization match between the 2 TRPs. The requirement applies for any combination of DL polarizations from each TRP.</w:t>
      </w:r>
    </w:p>
    <w:p w14:paraId="79342435" w14:textId="605DF8DE" w:rsidR="00CD1D12" w:rsidRDefault="00CD1D12" w:rsidP="007E2D21">
      <w:pPr>
        <w:rPr>
          <w:color w:val="000000" w:themeColor="text1"/>
          <w:sz w:val="20"/>
          <w:szCs w:val="20"/>
        </w:rPr>
      </w:pPr>
    </w:p>
    <w:p w14:paraId="34075F64" w14:textId="77777777" w:rsidR="003C76BD" w:rsidRDefault="003C76BD" w:rsidP="004912D0">
      <w:pPr>
        <w:rPr>
          <w:color w:val="000000" w:themeColor="text1"/>
          <w:sz w:val="20"/>
          <w:szCs w:val="20"/>
        </w:rPr>
      </w:pPr>
      <w:r>
        <w:rPr>
          <w:color w:val="000000" w:themeColor="text1"/>
          <w:sz w:val="20"/>
          <w:szCs w:val="20"/>
        </w:rPr>
        <w:t>As can be seen, there was no agreement on the DL polarization assumption used for deriving core requirement. W</w:t>
      </w:r>
      <w:r w:rsidR="004912D0">
        <w:rPr>
          <w:color w:val="000000" w:themeColor="text1"/>
          <w:sz w:val="20"/>
          <w:szCs w:val="20"/>
        </w:rPr>
        <w:t>e</w:t>
      </w:r>
      <w:r>
        <w:rPr>
          <w:color w:val="000000" w:themeColor="text1"/>
          <w:sz w:val="20"/>
          <w:szCs w:val="20"/>
        </w:rPr>
        <w:t xml:space="preserve"> maintain that:</w:t>
      </w:r>
    </w:p>
    <w:p w14:paraId="5159B232" w14:textId="510BE92D" w:rsidR="00DE122D" w:rsidRPr="00DE122D" w:rsidRDefault="00DE122D" w:rsidP="00DE122D">
      <w:pPr>
        <w:pStyle w:val="ListParagraph"/>
        <w:numPr>
          <w:ilvl w:val="0"/>
          <w:numId w:val="22"/>
        </w:numPr>
        <w:rPr>
          <w:sz w:val="20"/>
          <w:szCs w:val="20"/>
        </w:rPr>
      </w:pPr>
      <w:r>
        <w:rPr>
          <w:color w:val="000000" w:themeColor="text1"/>
          <w:sz w:val="20"/>
          <w:szCs w:val="20"/>
        </w:rPr>
        <w:t>One</w:t>
      </w:r>
      <w:r w:rsidRPr="003C76BD">
        <w:rPr>
          <w:sz w:val="20"/>
          <w:szCs w:val="20"/>
        </w:rPr>
        <w:t xml:space="preserve"> of the objectives of this WI is to enable UE to support 4-layer DL MIMO. To this end, it is better to assume that the UE uses both polarizations supported by an antenna module to receive one AoA. Note that this assumption in deriving the core requirement does not prevent UE implementations in which one panel only supports one polarization or choose to use one polarization to receive one AoA, as long as the requirement can be met. </w:t>
      </w:r>
    </w:p>
    <w:p w14:paraId="2A6FA1E9" w14:textId="69662E87" w:rsidR="00DE122D" w:rsidRPr="00DE122D" w:rsidRDefault="003C76BD" w:rsidP="003C76BD">
      <w:pPr>
        <w:pStyle w:val="ListParagraph"/>
        <w:numPr>
          <w:ilvl w:val="0"/>
          <w:numId w:val="22"/>
        </w:numPr>
        <w:rPr>
          <w:sz w:val="20"/>
          <w:szCs w:val="20"/>
        </w:rPr>
      </w:pPr>
      <w:r>
        <w:rPr>
          <w:color w:val="000000" w:themeColor="text1"/>
          <w:sz w:val="20"/>
          <w:szCs w:val="20"/>
        </w:rPr>
        <w:t>Core requirement definition can be separated from testing</w:t>
      </w:r>
      <w:r w:rsidR="00DE122D">
        <w:rPr>
          <w:color w:val="000000" w:themeColor="text1"/>
          <w:sz w:val="20"/>
          <w:szCs w:val="20"/>
        </w:rPr>
        <w:t>/verification</w:t>
      </w:r>
      <w:r>
        <w:rPr>
          <w:color w:val="000000" w:themeColor="text1"/>
          <w:sz w:val="20"/>
          <w:szCs w:val="20"/>
        </w:rPr>
        <w:t xml:space="preserve">, where testing can have flexibility to support testing constraints or </w:t>
      </w:r>
      <w:r w:rsidR="00DE122D">
        <w:rPr>
          <w:color w:val="000000" w:themeColor="text1"/>
          <w:sz w:val="20"/>
          <w:szCs w:val="20"/>
        </w:rPr>
        <w:t xml:space="preserve">testing time reduction. For instance, </w:t>
      </w:r>
      <w:r w:rsidR="00DE122D" w:rsidRPr="00C30B78">
        <w:rPr>
          <w:sz w:val="20"/>
          <w:szCs w:val="20"/>
        </w:rPr>
        <w:t>sequential DL polarization selection from the test equipment side</w:t>
      </w:r>
      <w:r w:rsidR="00DE122D">
        <w:rPr>
          <w:sz w:val="20"/>
          <w:szCs w:val="20"/>
        </w:rPr>
        <w:t xml:space="preserve"> may be conducted</w:t>
      </w:r>
      <w:r w:rsidR="00DE122D" w:rsidRPr="00C30B78">
        <w:rPr>
          <w:sz w:val="20"/>
          <w:szCs w:val="20"/>
        </w:rPr>
        <w:t>.</w:t>
      </w:r>
    </w:p>
    <w:p w14:paraId="2041AD62" w14:textId="77777777" w:rsidR="0037071B" w:rsidRPr="007E2D21" w:rsidRDefault="0037071B" w:rsidP="00DE122D">
      <w:pPr>
        <w:pStyle w:val="B1"/>
        <w:ind w:left="0" w:firstLine="0"/>
        <w:rPr>
          <w:color w:val="000000" w:themeColor="text1"/>
          <w:sz w:val="20"/>
          <w:szCs w:val="20"/>
        </w:rPr>
      </w:pPr>
    </w:p>
    <w:p w14:paraId="75B9BC7A" w14:textId="43530163" w:rsidR="00661DF2" w:rsidRDefault="007E2D21" w:rsidP="00295D19">
      <w:pPr>
        <w:pStyle w:val="TOC1"/>
        <w:rPr>
          <w:i/>
          <w:iCs/>
          <w:color w:val="000000" w:themeColor="text1"/>
          <w:sz w:val="20"/>
          <w:szCs w:val="20"/>
        </w:rPr>
      </w:pPr>
      <w:r w:rsidRPr="00295D19">
        <w:rPr>
          <w:i/>
          <w:iCs/>
          <w:color w:val="000000" w:themeColor="text1"/>
          <w:sz w:val="20"/>
          <w:szCs w:val="20"/>
        </w:rPr>
        <w:t xml:space="preserve">Proposal </w:t>
      </w:r>
      <w:r w:rsidR="00DE122D">
        <w:rPr>
          <w:i/>
          <w:iCs/>
          <w:color w:val="000000" w:themeColor="text1"/>
          <w:sz w:val="20"/>
          <w:szCs w:val="20"/>
        </w:rPr>
        <w:t>4</w:t>
      </w:r>
      <w:r w:rsidRPr="00295D19">
        <w:rPr>
          <w:i/>
          <w:iCs/>
          <w:color w:val="000000" w:themeColor="text1"/>
          <w:sz w:val="20"/>
          <w:szCs w:val="20"/>
        </w:rPr>
        <w:t>:</w:t>
      </w:r>
      <w:r w:rsidRPr="00295D19">
        <w:rPr>
          <w:i/>
          <w:iCs/>
          <w:color w:val="000000" w:themeColor="text1"/>
          <w:sz w:val="20"/>
          <w:szCs w:val="20"/>
        </w:rPr>
        <w:tab/>
      </w:r>
      <w:r w:rsidR="004912D0">
        <w:rPr>
          <w:i/>
          <w:iCs/>
          <w:color w:val="000000" w:themeColor="text1"/>
          <w:sz w:val="20"/>
          <w:szCs w:val="20"/>
        </w:rPr>
        <w:t>It is assumed both polarizations supported by a</w:t>
      </w:r>
      <w:r w:rsidR="00507318">
        <w:rPr>
          <w:i/>
          <w:iCs/>
          <w:color w:val="000000" w:themeColor="text1"/>
          <w:sz w:val="20"/>
          <w:szCs w:val="20"/>
        </w:rPr>
        <w:t>n antenna module</w:t>
      </w:r>
      <w:r w:rsidR="004912D0">
        <w:rPr>
          <w:i/>
          <w:iCs/>
          <w:color w:val="000000" w:themeColor="text1"/>
          <w:sz w:val="20"/>
          <w:szCs w:val="20"/>
        </w:rPr>
        <w:t xml:space="preserve"> are used to receive one AoA in deriving the </w:t>
      </w:r>
      <w:r w:rsidR="00C30B78">
        <w:rPr>
          <w:i/>
          <w:iCs/>
          <w:color w:val="000000" w:themeColor="text1"/>
          <w:sz w:val="20"/>
          <w:szCs w:val="20"/>
        </w:rPr>
        <w:t xml:space="preserve">core </w:t>
      </w:r>
      <w:r w:rsidR="004912D0">
        <w:rPr>
          <w:i/>
          <w:iCs/>
          <w:color w:val="000000" w:themeColor="text1"/>
          <w:sz w:val="20"/>
          <w:szCs w:val="20"/>
        </w:rPr>
        <w:t xml:space="preserve">RF requirement, in order to make sure the UE can </w:t>
      </w:r>
      <w:r w:rsidR="003F20E5" w:rsidRPr="00295D19">
        <w:rPr>
          <w:i/>
          <w:iCs/>
          <w:color w:val="000000" w:themeColor="text1"/>
          <w:sz w:val="20"/>
          <w:szCs w:val="20"/>
        </w:rPr>
        <w:t>support 4-layer DL MIMO.</w:t>
      </w:r>
    </w:p>
    <w:p w14:paraId="6BEE7483" w14:textId="77777777" w:rsidR="00661DF2" w:rsidRPr="000E7808" w:rsidRDefault="00661DF2" w:rsidP="0060132C">
      <w:pPr>
        <w:rPr>
          <w:color w:val="000000" w:themeColor="text1"/>
          <w:sz w:val="20"/>
          <w:szCs w:val="20"/>
        </w:rPr>
      </w:pPr>
    </w:p>
    <w:p w14:paraId="34C99636" w14:textId="77777777" w:rsidR="008E7986" w:rsidRPr="00784211" w:rsidRDefault="008E7986" w:rsidP="008E7986">
      <w:pPr>
        <w:pStyle w:val="Heading1"/>
        <w:rPr>
          <w:color w:val="000000" w:themeColor="text1"/>
        </w:rPr>
      </w:pPr>
      <w:r w:rsidRPr="00784211">
        <w:rPr>
          <w:color w:val="000000" w:themeColor="text1"/>
        </w:rPr>
        <w:t>3</w:t>
      </w:r>
      <w:r w:rsidRPr="00784211">
        <w:rPr>
          <w:color w:val="000000" w:themeColor="text1"/>
        </w:rPr>
        <w:tab/>
        <w:t>Conclusions</w:t>
      </w:r>
    </w:p>
    <w:p w14:paraId="6F3027FC" w14:textId="371DFFBE" w:rsidR="00300BA9" w:rsidRPr="00784211" w:rsidRDefault="00B61EEA" w:rsidP="00300BA9">
      <w:pPr>
        <w:rPr>
          <w:color w:val="000000" w:themeColor="text1"/>
          <w:sz w:val="20"/>
          <w:szCs w:val="20"/>
        </w:rPr>
      </w:pPr>
      <w:r w:rsidRPr="00784211">
        <w:rPr>
          <w:color w:val="000000" w:themeColor="text1"/>
          <w:sz w:val="20"/>
          <w:szCs w:val="20"/>
        </w:rPr>
        <w:t xml:space="preserve">In this contribution, </w:t>
      </w:r>
      <w:r w:rsidR="00A91EAD" w:rsidRPr="00784211">
        <w:rPr>
          <w:color w:val="000000" w:themeColor="text1"/>
          <w:sz w:val="20"/>
          <w:szCs w:val="20"/>
        </w:rPr>
        <w:t xml:space="preserve">we </w:t>
      </w:r>
      <w:r w:rsidR="00AF76EA" w:rsidRPr="00784211">
        <w:rPr>
          <w:color w:val="000000" w:themeColor="text1"/>
          <w:sz w:val="20"/>
          <w:szCs w:val="20"/>
        </w:rPr>
        <w:t xml:space="preserve">make </w:t>
      </w:r>
      <w:r w:rsidR="00A91EAD" w:rsidRPr="00784211">
        <w:rPr>
          <w:color w:val="000000" w:themeColor="text1"/>
          <w:sz w:val="20"/>
          <w:szCs w:val="20"/>
        </w:rPr>
        <w:t xml:space="preserve">the following </w:t>
      </w:r>
      <w:r w:rsidR="003536DF">
        <w:rPr>
          <w:color w:val="000000" w:themeColor="text1"/>
          <w:sz w:val="20"/>
          <w:szCs w:val="20"/>
        </w:rPr>
        <w:t xml:space="preserve">observations and </w:t>
      </w:r>
      <w:r w:rsidR="00A91EAD" w:rsidRPr="00784211">
        <w:rPr>
          <w:color w:val="000000" w:themeColor="text1"/>
          <w:sz w:val="20"/>
          <w:szCs w:val="20"/>
        </w:rPr>
        <w:t>proposal</w:t>
      </w:r>
      <w:r w:rsidR="00F61745" w:rsidRPr="00784211">
        <w:rPr>
          <w:color w:val="000000" w:themeColor="text1"/>
          <w:sz w:val="20"/>
          <w:szCs w:val="20"/>
        </w:rPr>
        <w:t>s</w:t>
      </w:r>
      <w:r w:rsidR="00A91EAD" w:rsidRPr="00784211">
        <w:rPr>
          <w:color w:val="000000" w:themeColor="text1"/>
          <w:sz w:val="20"/>
          <w:szCs w:val="20"/>
        </w:rPr>
        <w:t>.</w:t>
      </w:r>
    </w:p>
    <w:p w14:paraId="1F154163" w14:textId="30FE706F" w:rsidR="00E76258" w:rsidRPr="00784211" w:rsidRDefault="00E76258" w:rsidP="00300BA9">
      <w:pPr>
        <w:rPr>
          <w:color w:val="000000" w:themeColor="text1"/>
          <w:sz w:val="20"/>
          <w:szCs w:val="20"/>
        </w:rPr>
      </w:pPr>
    </w:p>
    <w:p w14:paraId="477B9D87" w14:textId="77777777" w:rsidR="001C5FA1" w:rsidRDefault="001C5FA1" w:rsidP="001C5FA1">
      <w:pPr>
        <w:pStyle w:val="TOC1"/>
        <w:rPr>
          <w:i/>
          <w:iCs/>
          <w:color w:val="000000" w:themeColor="text1"/>
          <w:sz w:val="20"/>
          <w:szCs w:val="20"/>
        </w:rPr>
      </w:pPr>
      <w:r>
        <w:rPr>
          <w:i/>
          <w:iCs/>
          <w:color w:val="000000" w:themeColor="text1"/>
          <w:sz w:val="20"/>
          <w:szCs w:val="20"/>
        </w:rPr>
        <w:t>Observation 1</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+AoA offset and -AoA offset </w:t>
      </w:r>
      <w:r w:rsidRPr="00922EDB">
        <w:rPr>
          <w:i/>
          <w:iCs/>
          <w:color w:val="000000" w:themeColor="text1"/>
          <w:sz w:val="20"/>
          <w:szCs w:val="20"/>
        </w:rPr>
        <w:t>may or may not impact the performance</w:t>
      </w:r>
      <w:r>
        <w:rPr>
          <w:i/>
          <w:iCs/>
          <w:color w:val="000000" w:themeColor="text1"/>
          <w:sz w:val="20"/>
          <w:szCs w:val="20"/>
        </w:rPr>
        <w:t>, d</w:t>
      </w:r>
      <w:r w:rsidRPr="00922EDB">
        <w:rPr>
          <w:i/>
          <w:iCs/>
          <w:color w:val="000000" w:themeColor="text1"/>
          <w:sz w:val="20"/>
          <w:szCs w:val="20"/>
        </w:rPr>
        <w:t>epending on implementations</w:t>
      </w:r>
      <w:r>
        <w:rPr>
          <w:i/>
          <w:iCs/>
          <w:color w:val="000000" w:themeColor="text1"/>
          <w:sz w:val="20"/>
          <w:szCs w:val="20"/>
        </w:rPr>
        <w:t xml:space="preserve">. </w:t>
      </w:r>
    </w:p>
    <w:p w14:paraId="36A171E7" w14:textId="77777777" w:rsidR="001C5FA1" w:rsidRDefault="001C5FA1" w:rsidP="001C5FA1">
      <w:pPr>
        <w:pStyle w:val="TOC1"/>
        <w:rPr>
          <w:i/>
          <w:iCs/>
          <w:color w:val="000000" w:themeColor="text1"/>
          <w:sz w:val="20"/>
          <w:szCs w:val="20"/>
        </w:rPr>
      </w:pPr>
      <w:r>
        <w:rPr>
          <w:i/>
          <w:iCs/>
          <w:color w:val="000000" w:themeColor="text1"/>
          <w:sz w:val="20"/>
          <w:szCs w:val="20"/>
        </w:rPr>
        <w:t>Observation 2</w:t>
      </w:r>
      <w:r w:rsidRPr="00784211">
        <w:rPr>
          <w:i/>
          <w:iCs/>
          <w:color w:val="000000" w:themeColor="text1"/>
          <w:sz w:val="20"/>
          <w:szCs w:val="20"/>
        </w:rPr>
        <w:t xml:space="preserve">: </w:t>
      </w:r>
      <w:r w:rsidRPr="00784211">
        <w:rPr>
          <w:i/>
          <w:iCs/>
          <w:color w:val="000000" w:themeColor="text1"/>
          <w:sz w:val="20"/>
          <w:szCs w:val="20"/>
        </w:rPr>
        <w:tab/>
      </w:r>
      <w:r w:rsidRPr="00FC60FD">
        <w:rPr>
          <w:i/>
          <w:iCs/>
          <w:color w:val="000000" w:themeColor="text1"/>
          <w:sz w:val="20"/>
          <w:szCs w:val="20"/>
        </w:rPr>
        <w:t>Implementation 3 performs the worse for any AoA offset</w:t>
      </w:r>
      <w:r>
        <w:rPr>
          <w:i/>
          <w:iCs/>
          <w:color w:val="000000" w:themeColor="text1"/>
          <w:sz w:val="20"/>
          <w:szCs w:val="20"/>
        </w:rPr>
        <w:t xml:space="preserve">. </w:t>
      </w:r>
    </w:p>
    <w:p w14:paraId="6A9B777E" w14:textId="77777777" w:rsidR="001C5FA1" w:rsidRDefault="001C5FA1" w:rsidP="001C5FA1">
      <w:pPr>
        <w:pStyle w:val="TOC1"/>
        <w:rPr>
          <w:i/>
          <w:iCs/>
          <w:color w:val="000000" w:themeColor="text1"/>
          <w:sz w:val="20"/>
          <w:szCs w:val="20"/>
        </w:rPr>
      </w:pPr>
      <w:r>
        <w:rPr>
          <w:i/>
          <w:iCs/>
          <w:color w:val="000000" w:themeColor="text1"/>
          <w:sz w:val="20"/>
          <w:szCs w:val="20"/>
        </w:rPr>
        <w:t>Observation 3</w:t>
      </w:r>
      <w:r w:rsidRPr="00784211">
        <w:rPr>
          <w:i/>
          <w:iCs/>
          <w:color w:val="000000" w:themeColor="text1"/>
          <w:sz w:val="20"/>
          <w:szCs w:val="20"/>
        </w:rPr>
        <w:t xml:space="preserve">: </w:t>
      </w:r>
      <w:r w:rsidRPr="00784211">
        <w:rPr>
          <w:i/>
          <w:iCs/>
          <w:color w:val="000000" w:themeColor="text1"/>
          <w:sz w:val="20"/>
          <w:szCs w:val="20"/>
        </w:rPr>
        <w:tab/>
      </w:r>
      <w:r w:rsidRPr="00342333">
        <w:rPr>
          <w:i/>
          <w:iCs/>
          <w:color w:val="000000" w:themeColor="text1"/>
          <w:sz w:val="20"/>
          <w:szCs w:val="20"/>
        </w:rPr>
        <w:t>As AoA offset increases, not all implementations perform better.</w:t>
      </w:r>
    </w:p>
    <w:p w14:paraId="69440F09" w14:textId="77777777" w:rsidR="001C5FA1" w:rsidRDefault="001C5FA1" w:rsidP="001C5FA1">
      <w:pPr>
        <w:pStyle w:val="TOC1"/>
        <w:rPr>
          <w:i/>
          <w:iCs/>
          <w:color w:val="000000" w:themeColor="text1"/>
          <w:sz w:val="20"/>
          <w:szCs w:val="20"/>
        </w:rPr>
      </w:pPr>
      <w:r>
        <w:rPr>
          <w:i/>
          <w:iCs/>
          <w:color w:val="000000" w:themeColor="text1"/>
          <w:sz w:val="20"/>
          <w:szCs w:val="20"/>
        </w:rPr>
        <w:t>Observation 4</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Either </w:t>
      </w:r>
      <w:r w:rsidRPr="00FC60FD">
        <w:rPr>
          <w:i/>
          <w:iCs/>
          <w:color w:val="000000" w:themeColor="text1"/>
          <w:sz w:val="20"/>
          <w:szCs w:val="20"/>
        </w:rPr>
        <w:t xml:space="preserve">Implementation </w:t>
      </w:r>
      <w:r>
        <w:rPr>
          <w:i/>
          <w:iCs/>
          <w:color w:val="000000" w:themeColor="text1"/>
          <w:sz w:val="20"/>
          <w:szCs w:val="20"/>
        </w:rPr>
        <w:t xml:space="preserve">1 or Implementation </w:t>
      </w:r>
      <w:r w:rsidRPr="00FC60FD">
        <w:rPr>
          <w:i/>
          <w:iCs/>
          <w:color w:val="000000" w:themeColor="text1"/>
          <w:sz w:val="20"/>
          <w:szCs w:val="20"/>
        </w:rPr>
        <w:t xml:space="preserve">3 </w:t>
      </w:r>
      <w:r>
        <w:rPr>
          <w:i/>
          <w:iCs/>
          <w:color w:val="000000" w:themeColor="text1"/>
          <w:sz w:val="20"/>
          <w:szCs w:val="20"/>
        </w:rPr>
        <w:t>may perform better depending on different AoA offset.</w:t>
      </w:r>
    </w:p>
    <w:p w14:paraId="7301CC8B" w14:textId="77777777" w:rsidR="001C5FA1" w:rsidRDefault="001C5FA1" w:rsidP="001C5FA1">
      <w:pPr>
        <w:pStyle w:val="TOC1"/>
        <w:rPr>
          <w:i/>
          <w:iCs/>
          <w:color w:val="000000" w:themeColor="text1"/>
          <w:sz w:val="20"/>
          <w:szCs w:val="20"/>
        </w:rPr>
      </w:pPr>
      <w:r>
        <w:rPr>
          <w:i/>
          <w:iCs/>
          <w:color w:val="000000" w:themeColor="text1"/>
          <w:sz w:val="20"/>
          <w:szCs w:val="20"/>
        </w:rPr>
        <w:t>Observation 5</w:t>
      </w:r>
      <w:r w:rsidRPr="00784211">
        <w:rPr>
          <w:i/>
          <w:iCs/>
          <w:color w:val="000000" w:themeColor="text1"/>
          <w:sz w:val="20"/>
          <w:szCs w:val="20"/>
        </w:rPr>
        <w:t xml:space="preserve">: </w:t>
      </w:r>
      <w:r w:rsidRPr="00784211">
        <w:rPr>
          <w:i/>
          <w:iCs/>
          <w:color w:val="000000" w:themeColor="text1"/>
          <w:sz w:val="20"/>
          <w:szCs w:val="20"/>
        </w:rPr>
        <w:tab/>
      </w:r>
      <w:r w:rsidRPr="00DF7B3A">
        <w:rPr>
          <w:i/>
          <w:iCs/>
          <w:color w:val="000000" w:themeColor="text1"/>
          <w:sz w:val="20"/>
          <w:szCs w:val="20"/>
        </w:rPr>
        <w:t>With the DL power level set to -74.4dBm, the two AoA performance is quite pessimistic.</w:t>
      </w:r>
    </w:p>
    <w:p w14:paraId="78FC80E7" w14:textId="2046641E" w:rsidR="00EE3D53" w:rsidRDefault="00EE3D53" w:rsidP="00EE3D53">
      <w:pPr>
        <w:pStyle w:val="TOC1"/>
        <w:rPr>
          <w:i/>
          <w:iCs/>
          <w:color w:val="000000" w:themeColor="text1"/>
          <w:sz w:val="20"/>
          <w:szCs w:val="20"/>
        </w:rPr>
      </w:pPr>
    </w:p>
    <w:p w14:paraId="4FC0D6D8" w14:textId="77777777" w:rsidR="001C5FA1" w:rsidRDefault="001C5FA1" w:rsidP="001C5FA1">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More UE implementations/orientation are to be simulated/investigated, and t</w:t>
      </w:r>
      <w:r w:rsidRPr="00BF1736">
        <w:rPr>
          <w:i/>
          <w:iCs/>
          <w:color w:val="000000" w:themeColor="text1"/>
          <w:sz w:val="20"/>
          <w:szCs w:val="20"/>
        </w:rPr>
        <w:t>he final requirement should accommodate different UE implementations</w:t>
      </w:r>
      <w:r>
        <w:rPr>
          <w:i/>
          <w:iCs/>
          <w:color w:val="000000" w:themeColor="text1"/>
          <w:sz w:val="20"/>
          <w:szCs w:val="20"/>
        </w:rPr>
        <w:t xml:space="preserve">. </w:t>
      </w:r>
    </w:p>
    <w:p w14:paraId="7B6D513A" w14:textId="77777777" w:rsidR="007C0EBB" w:rsidRDefault="007C0EBB" w:rsidP="007C0EBB">
      <w:pPr>
        <w:pStyle w:val="TOC1"/>
        <w:rPr>
          <w:i/>
          <w:iCs/>
          <w:color w:val="000000" w:themeColor="text1"/>
          <w:sz w:val="20"/>
          <w:szCs w:val="20"/>
        </w:rPr>
      </w:pPr>
    </w:p>
    <w:p w14:paraId="24767C44" w14:textId="6CF796F5" w:rsidR="007C0EBB" w:rsidRDefault="007C0EBB" w:rsidP="007C0EBB">
      <w:pPr>
        <w:pStyle w:val="TOC1"/>
        <w:rPr>
          <w:i/>
          <w:iCs/>
          <w:color w:val="000000" w:themeColor="text1"/>
          <w:sz w:val="20"/>
          <w:szCs w:val="20"/>
        </w:rPr>
      </w:pPr>
      <w:r>
        <w:rPr>
          <w:i/>
          <w:iCs/>
          <w:color w:val="000000" w:themeColor="text1"/>
          <w:sz w:val="20"/>
          <w:szCs w:val="20"/>
        </w:rPr>
        <w:t>Proposal 2</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The above options </w:t>
      </w:r>
      <w:r w:rsidRPr="00EE3D53">
        <w:rPr>
          <w:i/>
          <w:iCs/>
          <w:color w:val="000000" w:themeColor="text1"/>
          <w:sz w:val="20"/>
          <w:szCs w:val="20"/>
        </w:rPr>
        <w:t xml:space="preserve">on how to specify the requirement </w:t>
      </w:r>
      <w:r>
        <w:rPr>
          <w:i/>
          <w:iCs/>
          <w:color w:val="000000" w:themeColor="text1"/>
          <w:sz w:val="20"/>
          <w:szCs w:val="20"/>
        </w:rPr>
        <w:t xml:space="preserve">are to be further discussed. </w:t>
      </w:r>
    </w:p>
    <w:p w14:paraId="71671CDA" w14:textId="4ED4958A" w:rsidR="00E92AFB" w:rsidRDefault="00E92AFB" w:rsidP="007C0EBB">
      <w:pPr>
        <w:pStyle w:val="TOC1"/>
        <w:rPr>
          <w:i/>
          <w:iCs/>
          <w:color w:val="000000" w:themeColor="text1"/>
          <w:sz w:val="20"/>
          <w:szCs w:val="20"/>
        </w:rPr>
      </w:pPr>
    </w:p>
    <w:p w14:paraId="56982DBE" w14:textId="77777777" w:rsidR="001C5FA1" w:rsidRPr="00784211" w:rsidRDefault="001C5FA1" w:rsidP="001C5FA1">
      <w:pPr>
        <w:pStyle w:val="TOC1"/>
        <w:rPr>
          <w:i/>
          <w:iCs/>
          <w:color w:val="000000" w:themeColor="text1"/>
          <w:sz w:val="20"/>
          <w:szCs w:val="20"/>
        </w:rPr>
      </w:pPr>
      <w:r>
        <w:rPr>
          <w:i/>
          <w:iCs/>
          <w:color w:val="000000" w:themeColor="text1"/>
          <w:sz w:val="20"/>
          <w:szCs w:val="20"/>
        </w:rPr>
        <w:t>Proposal 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It is up to </w:t>
      </w:r>
      <w:r w:rsidRPr="00D84263">
        <w:rPr>
          <w:i/>
          <w:iCs/>
          <w:color w:val="000000" w:themeColor="text1"/>
          <w:sz w:val="20"/>
          <w:szCs w:val="20"/>
        </w:rPr>
        <w:t xml:space="preserve">UE to declare </w:t>
      </w:r>
      <w:r>
        <w:rPr>
          <w:i/>
          <w:iCs/>
          <w:color w:val="000000" w:themeColor="text1"/>
          <w:sz w:val="20"/>
          <w:szCs w:val="20"/>
        </w:rPr>
        <w:t>one</w:t>
      </w:r>
      <w:r w:rsidRPr="00D84263">
        <w:rPr>
          <w:i/>
          <w:iCs/>
          <w:color w:val="000000" w:themeColor="text1"/>
          <w:sz w:val="20"/>
          <w:szCs w:val="20"/>
        </w:rPr>
        <w:t xml:space="preserve"> fixed AoA offset it supports in meeting the core requirement</w:t>
      </w:r>
      <w:r>
        <w:rPr>
          <w:i/>
          <w:iCs/>
          <w:color w:val="000000" w:themeColor="text1"/>
          <w:sz w:val="20"/>
          <w:szCs w:val="20"/>
        </w:rPr>
        <w:t xml:space="preserve">. </w:t>
      </w:r>
    </w:p>
    <w:p w14:paraId="656D12C8" w14:textId="77777777" w:rsidR="007C0EBB" w:rsidRDefault="007C0EBB" w:rsidP="00EE3D53">
      <w:pPr>
        <w:pStyle w:val="TOC1"/>
        <w:rPr>
          <w:i/>
          <w:iCs/>
          <w:color w:val="000000" w:themeColor="text1"/>
          <w:sz w:val="20"/>
          <w:szCs w:val="20"/>
        </w:rPr>
      </w:pPr>
    </w:p>
    <w:p w14:paraId="74753C3A" w14:textId="05B4E797" w:rsidR="007C0EBB" w:rsidRPr="00507318" w:rsidRDefault="00507318" w:rsidP="00507318">
      <w:pPr>
        <w:pStyle w:val="TOC1"/>
        <w:rPr>
          <w:i/>
          <w:iCs/>
          <w:color w:val="000000" w:themeColor="text1"/>
          <w:sz w:val="20"/>
          <w:szCs w:val="20"/>
        </w:rPr>
      </w:pPr>
      <w:r w:rsidRPr="00295D19">
        <w:rPr>
          <w:i/>
          <w:iCs/>
          <w:color w:val="000000" w:themeColor="text1"/>
          <w:sz w:val="20"/>
          <w:szCs w:val="20"/>
        </w:rPr>
        <w:t xml:space="preserve">Proposal </w:t>
      </w:r>
      <w:r w:rsidR="001C5FA1">
        <w:rPr>
          <w:i/>
          <w:iCs/>
          <w:color w:val="000000" w:themeColor="text1"/>
          <w:sz w:val="20"/>
          <w:szCs w:val="20"/>
        </w:rPr>
        <w:t>4</w:t>
      </w:r>
      <w:r w:rsidRPr="00295D19">
        <w:rPr>
          <w:i/>
          <w:iCs/>
          <w:color w:val="000000" w:themeColor="text1"/>
          <w:sz w:val="20"/>
          <w:szCs w:val="20"/>
        </w:rPr>
        <w:t>:</w:t>
      </w:r>
      <w:r w:rsidRPr="00295D19">
        <w:rPr>
          <w:i/>
          <w:iCs/>
          <w:color w:val="000000" w:themeColor="text1"/>
          <w:sz w:val="20"/>
          <w:szCs w:val="20"/>
        </w:rPr>
        <w:tab/>
      </w:r>
      <w:r>
        <w:rPr>
          <w:i/>
          <w:iCs/>
          <w:color w:val="000000" w:themeColor="text1"/>
          <w:sz w:val="20"/>
          <w:szCs w:val="20"/>
        </w:rPr>
        <w:t xml:space="preserve">It is assumed both polarizations supported by an antenna module are used to receive one AoA in deriving the RF requirement, in order to make sure the UE can </w:t>
      </w:r>
      <w:r w:rsidRPr="00295D19">
        <w:rPr>
          <w:i/>
          <w:iCs/>
          <w:color w:val="000000" w:themeColor="text1"/>
          <w:sz w:val="20"/>
          <w:szCs w:val="20"/>
        </w:rPr>
        <w:t>support 4-layer DL MIMO.</w:t>
      </w:r>
    </w:p>
    <w:p w14:paraId="39EAFA3E" w14:textId="77777777" w:rsidR="003536DF" w:rsidRPr="00784211" w:rsidRDefault="003536DF" w:rsidP="007C0EBB">
      <w:pPr>
        <w:pStyle w:val="TOC1"/>
        <w:ind w:left="0" w:firstLine="0"/>
        <w:rPr>
          <w:i/>
          <w:iCs/>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t>4</w:t>
      </w:r>
      <w:r w:rsidRPr="00784211">
        <w:rPr>
          <w:color w:val="000000" w:themeColor="text1"/>
        </w:rPr>
        <w:tab/>
        <w:t>References</w:t>
      </w:r>
    </w:p>
    <w:p w14:paraId="0A95C143" w14:textId="109C4FBC" w:rsidR="00EA0D2D" w:rsidRDefault="0068618D">
      <w:pPr>
        <w:pStyle w:val="EX"/>
        <w:rPr>
          <w:color w:val="000000" w:themeColor="text1"/>
          <w:sz w:val="20"/>
          <w:szCs w:val="20"/>
        </w:rPr>
      </w:pPr>
      <w:bookmarkStart w:id="4" w:name="_Ref13820109"/>
      <w:r w:rsidRPr="0068618D">
        <w:rPr>
          <w:color w:val="000000" w:themeColor="text1"/>
          <w:sz w:val="20"/>
          <w:szCs w:val="20"/>
        </w:rPr>
        <w:t>R4-2303708</w:t>
      </w:r>
      <w:r w:rsidR="00C72154" w:rsidRPr="00784211">
        <w:rPr>
          <w:color w:val="000000" w:themeColor="text1"/>
          <w:sz w:val="20"/>
          <w:szCs w:val="20"/>
        </w:rPr>
        <w:t>, "</w:t>
      </w:r>
      <w:r w:rsidRPr="0068618D">
        <w:rPr>
          <w:color w:val="000000" w:themeColor="text1"/>
          <w:sz w:val="20"/>
          <w:szCs w:val="20"/>
        </w:rPr>
        <w:t>WF on NR FR2 multi-Rx chain DL reception</w:t>
      </w:r>
      <w:r w:rsidR="00C72154" w:rsidRPr="00784211">
        <w:rPr>
          <w:color w:val="000000" w:themeColor="text1"/>
          <w:sz w:val="20"/>
          <w:szCs w:val="20"/>
        </w:rPr>
        <w:t xml:space="preserve">," </w:t>
      </w:r>
      <w:r>
        <w:rPr>
          <w:color w:val="000000" w:themeColor="text1"/>
          <w:sz w:val="20"/>
          <w:szCs w:val="20"/>
        </w:rPr>
        <w:t xml:space="preserve">Samsung, </w:t>
      </w:r>
      <w:r w:rsidR="00C72154">
        <w:rPr>
          <w:color w:val="000000" w:themeColor="text1"/>
          <w:sz w:val="20"/>
          <w:szCs w:val="20"/>
        </w:rPr>
        <w:t>Apple</w:t>
      </w:r>
      <w:bookmarkEnd w:id="1"/>
      <w:bookmarkEnd w:id="4"/>
    </w:p>
    <w:p w14:paraId="5E4D1C43" w14:textId="13443654" w:rsidR="0058351B" w:rsidRPr="00A95633" w:rsidRDefault="00777BBE" w:rsidP="00A95633">
      <w:pPr>
        <w:pStyle w:val="EX"/>
        <w:rPr>
          <w:color w:val="000000" w:themeColor="text1"/>
          <w:sz w:val="20"/>
          <w:szCs w:val="20"/>
        </w:rPr>
      </w:pPr>
      <w:r w:rsidRPr="00777BBE">
        <w:rPr>
          <w:color w:val="000000" w:themeColor="text1"/>
          <w:sz w:val="20"/>
          <w:szCs w:val="20"/>
        </w:rPr>
        <w:t>R4-2300268</w:t>
      </w:r>
      <w:r w:rsidR="0058351B" w:rsidRPr="00784211">
        <w:rPr>
          <w:color w:val="000000" w:themeColor="text1"/>
          <w:sz w:val="20"/>
          <w:szCs w:val="20"/>
        </w:rPr>
        <w:t>, "</w:t>
      </w:r>
      <w:r w:rsidR="0058351B" w:rsidRPr="0058351B">
        <w:rPr>
          <w:color w:val="000000" w:themeColor="text1"/>
          <w:sz w:val="20"/>
          <w:szCs w:val="20"/>
        </w:rPr>
        <w:t>RF requirement for NR FR2 multi-Rx chain DL reception</w:t>
      </w:r>
      <w:r w:rsidR="0058351B" w:rsidRPr="00784211">
        <w:rPr>
          <w:color w:val="000000" w:themeColor="text1"/>
          <w:sz w:val="20"/>
          <w:szCs w:val="20"/>
        </w:rPr>
        <w:t xml:space="preserve">," </w:t>
      </w:r>
      <w:r w:rsidR="0058351B">
        <w:rPr>
          <w:color w:val="000000" w:themeColor="text1"/>
          <w:sz w:val="20"/>
          <w:szCs w:val="20"/>
        </w:rPr>
        <w:t>Apple</w:t>
      </w:r>
    </w:p>
    <w:p w14:paraId="50A569BD" w14:textId="6FCA2216" w:rsidR="00BC4103" w:rsidRPr="00784211" w:rsidRDefault="00BC4103" w:rsidP="00FB6938">
      <w:pPr>
        <w:pStyle w:val="EX"/>
        <w:numPr>
          <w:ilvl w:val="0"/>
          <w:numId w:val="0"/>
        </w:numPr>
        <w:ind w:left="369"/>
        <w:rPr>
          <w:color w:val="000000" w:themeColor="text1"/>
          <w:sz w:val="20"/>
          <w:szCs w:val="20"/>
        </w:rPr>
      </w:pPr>
    </w:p>
    <w:sectPr w:rsidR="00BC4103" w:rsidRPr="00784211" w:rsidSect="00114E2C">
      <w:headerReference w:type="default" r:id="rId2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585FC" w14:textId="77777777" w:rsidR="007D686D" w:rsidRDefault="007D686D">
      <w:r>
        <w:separator/>
      </w:r>
    </w:p>
  </w:endnote>
  <w:endnote w:type="continuationSeparator" w:id="0">
    <w:p w14:paraId="1A57895A" w14:textId="77777777" w:rsidR="007D686D" w:rsidRDefault="007D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73035" w14:textId="77777777" w:rsidR="007D686D" w:rsidRDefault="007D686D">
      <w:r>
        <w:separator/>
      </w:r>
    </w:p>
  </w:footnote>
  <w:footnote w:type="continuationSeparator" w:id="0">
    <w:p w14:paraId="0B496EB7" w14:textId="77777777" w:rsidR="007D686D" w:rsidRDefault="007D6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54C18"/>
    <w:multiLevelType w:val="hybridMultilevel"/>
    <w:tmpl w:val="DD3C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39B2"/>
    <w:multiLevelType w:val="hybridMultilevel"/>
    <w:tmpl w:val="4A5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60723"/>
    <w:multiLevelType w:val="hybridMultilevel"/>
    <w:tmpl w:val="DFB8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857D6C"/>
    <w:multiLevelType w:val="hybridMultilevel"/>
    <w:tmpl w:val="1A7C55F8"/>
    <w:lvl w:ilvl="0" w:tplc="04090001">
      <w:start w:val="1"/>
      <w:numFmt w:val="bullet"/>
      <w:lvlText w:val=""/>
      <w:lvlJc w:val="left"/>
      <w:pPr>
        <w:ind w:left="720" w:hanging="360"/>
      </w:pPr>
      <w:rPr>
        <w:rFonts w:ascii="Symbol" w:hAnsi="Symbol" w:hint="default"/>
      </w:rPr>
    </w:lvl>
    <w:lvl w:ilvl="1" w:tplc="6A407BA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4157FA"/>
    <w:multiLevelType w:val="hybridMultilevel"/>
    <w:tmpl w:val="CF602F90"/>
    <w:lvl w:ilvl="0" w:tplc="F7A2ABD8">
      <w:start w:val="1"/>
      <w:numFmt w:val="lowerLetter"/>
      <w:lvlText w:val="(%1)"/>
      <w:lvlJc w:val="left"/>
      <w:pPr>
        <w:ind w:left="2620" w:hanging="360"/>
      </w:pPr>
      <w:rPr>
        <w:rFonts w:ascii="Times New Roman" w:eastAsia="Times New Roman" w:hAnsi="Times New Roman" w:cs="Times New Roman"/>
      </w:rPr>
    </w:lvl>
    <w:lvl w:ilvl="1" w:tplc="04090019" w:tentative="1">
      <w:start w:val="1"/>
      <w:numFmt w:val="lowerLetter"/>
      <w:lvlText w:val="%2."/>
      <w:lvlJc w:val="left"/>
      <w:pPr>
        <w:ind w:left="3340" w:hanging="360"/>
      </w:pPr>
    </w:lvl>
    <w:lvl w:ilvl="2" w:tplc="0409001B" w:tentative="1">
      <w:start w:val="1"/>
      <w:numFmt w:val="lowerRoman"/>
      <w:lvlText w:val="%3."/>
      <w:lvlJc w:val="right"/>
      <w:pPr>
        <w:ind w:left="4060" w:hanging="180"/>
      </w:pPr>
    </w:lvl>
    <w:lvl w:ilvl="3" w:tplc="0409000F" w:tentative="1">
      <w:start w:val="1"/>
      <w:numFmt w:val="decimal"/>
      <w:lvlText w:val="%4."/>
      <w:lvlJc w:val="left"/>
      <w:pPr>
        <w:ind w:left="4780" w:hanging="360"/>
      </w:pPr>
    </w:lvl>
    <w:lvl w:ilvl="4" w:tplc="04090019" w:tentative="1">
      <w:start w:val="1"/>
      <w:numFmt w:val="lowerLetter"/>
      <w:lvlText w:val="%5."/>
      <w:lvlJc w:val="left"/>
      <w:pPr>
        <w:ind w:left="5500" w:hanging="360"/>
      </w:pPr>
    </w:lvl>
    <w:lvl w:ilvl="5" w:tplc="0409001B" w:tentative="1">
      <w:start w:val="1"/>
      <w:numFmt w:val="lowerRoman"/>
      <w:lvlText w:val="%6."/>
      <w:lvlJc w:val="right"/>
      <w:pPr>
        <w:ind w:left="6220" w:hanging="180"/>
      </w:pPr>
    </w:lvl>
    <w:lvl w:ilvl="6" w:tplc="0409000F" w:tentative="1">
      <w:start w:val="1"/>
      <w:numFmt w:val="decimal"/>
      <w:lvlText w:val="%7."/>
      <w:lvlJc w:val="left"/>
      <w:pPr>
        <w:ind w:left="6940" w:hanging="360"/>
      </w:pPr>
    </w:lvl>
    <w:lvl w:ilvl="7" w:tplc="04090019" w:tentative="1">
      <w:start w:val="1"/>
      <w:numFmt w:val="lowerLetter"/>
      <w:lvlText w:val="%8."/>
      <w:lvlJc w:val="left"/>
      <w:pPr>
        <w:ind w:left="7660" w:hanging="360"/>
      </w:pPr>
    </w:lvl>
    <w:lvl w:ilvl="8" w:tplc="0409001B" w:tentative="1">
      <w:start w:val="1"/>
      <w:numFmt w:val="lowerRoman"/>
      <w:lvlText w:val="%9."/>
      <w:lvlJc w:val="right"/>
      <w:pPr>
        <w:ind w:left="8380" w:hanging="180"/>
      </w:pPr>
    </w:lvl>
  </w:abstractNum>
  <w:abstractNum w:abstractNumId="13" w15:restartNumberingAfterBreak="0">
    <w:nsid w:val="468808B6"/>
    <w:multiLevelType w:val="hybridMultilevel"/>
    <w:tmpl w:val="AB98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930E2"/>
    <w:multiLevelType w:val="hybridMultilevel"/>
    <w:tmpl w:val="2E32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36306D"/>
    <w:multiLevelType w:val="hybridMultilevel"/>
    <w:tmpl w:val="25F4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A14CD4"/>
    <w:multiLevelType w:val="hybridMultilevel"/>
    <w:tmpl w:val="5514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FD7BEA"/>
    <w:multiLevelType w:val="hybridMultilevel"/>
    <w:tmpl w:val="449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8E6F3D"/>
    <w:multiLevelType w:val="hybridMultilevel"/>
    <w:tmpl w:val="8F4A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A4EEA"/>
    <w:multiLevelType w:val="hybridMultilevel"/>
    <w:tmpl w:val="70A85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780724">
    <w:abstractNumId w:val="0"/>
  </w:num>
  <w:num w:numId="2" w16cid:durableId="1451046251">
    <w:abstractNumId w:val="28"/>
  </w:num>
  <w:num w:numId="3" w16cid:durableId="1364403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11"/>
  </w:num>
  <w:num w:numId="5" w16cid:durableId="1272930209">
    <w:abstractNumId w:val="7"/>
  </w:num>
  <w:num w:numId="6" w16cid:durableId="870873322">
    <w:abstractNumId w:val="25"/>
  </w:num>
  <w:num w:numId="7" w16cid:durableId="303433110">
    <w:abstractNumId w:val="3"/>
  </w:num>
  <w:num w:numId="8" w16cid:durableId="1683314031">
    <w:abstractNumId w:val="10"/>
  </w:num>
  <w:num w:numId="9" w16cid:durableId="657657685">
    <w:abstractNumId w:val="17"/>
  </w:num>
  <w:num w:numId="10" w16cid:durableId="926112488">
    <w:abstractNumId w:val="15"/>
  </w:num>
  <w:num w:numId="11" w16cid:durableId="2027710881">
    <w:abstractNumId w:val="4"/>
  </w:num>
  <w:num w:numId="12" w16cid:durableId="2004813589">
    <w:abstractNumId w:val="23"/>
  </w:num>
  <w:num w:numId="13" w16cid:durableId="683017047">
    <w:abstractNumId w:val="14"/>
  </w:num>
  <w:num w:numId="14" w16cid:durableId="1454523113">
    <w:abstractNumId w:val="9"/>
  </w:num>
  <w:num w:numId="15" w16cid:durableId="2130395697">
    <w:abstractNumId w:val="18"/>
  </w:num>
  <w:num w:numId="16" w16cid:durableId="556281431">
    <w:abstractNumId w:val="5"/>
  </w:num>
  <w:num w:numId="17" w16cid:durableId="1369909133">
    <w:abstractNumId w:val="6"/>
  </w:num>
  <w:num w:numId="18" w16cid:durableId="1533104841">
    <w:abstractNumId w:val="1"/>
  </w:num>
  <w:num w:numId="19" w16cid:durableId="1847666656">
    <w:abstractNumId w:val="21"/>
  </w:num>
  <w:num w:numId="20" w16cid:durableId="1668290125">
    <w:abstractNumId w:val="13"/>
  </w:num>
  <w:num w:numId="21" w16cid:durableId="1233813415">
    <w:abstractNumId w:val="2"/>
  </w:num>
  <w:num w:numId="22" w16cid:durableId="603656215">
    <w:abstractNumId w:val="27"/>
  </w:num>
  <w:num w:numId="23" w16cid:durableId="2036926742">
    <w:abstractNumId w:val="29"/>
  </w:num>
  <w:num w:numId="24" w16cid:durableId="2088189044">
    <w:abstractNumId w:val="8"/>
  </w:num>
  <w:num w:numId="25" w16cid:durableId="1395159653">
    <w:abstractNumId w:val="16"/>
  </w:num>
  <w:num w:numId="26" w16cid:durableId="434595874">
    <w:abstractNumId w:val="12"/>
  </w:num>
  <w:num w:numId="27" w16cid:durableId="1691951361">
    <w:abstractNumId w:val="26"/>
  </w:num>
  <w:num w:numId="28" w16cid:durableId="1644575573">
    <w:abstractNumId w:val="20"/>
  </w:num>
  <w:num w:numId="29" w16cid:durableId="1845318333">
    <w:abstractNumId w:val="22"/>
  </w:num>
  <w:num w:numId="30" w16cid:durableId="70375241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418"/>
    <w:rsid w:val="00001B86"/>
    <w:rsid w:val="00002C14"/>
    <w:rsid w:val="00003844"/>
    <w:rsid w:val="00004349"/>
    <w:rsid w:val="00007FF8"/>
    <w:rsid w:val="00011C66"/>
    <w:rsid w:val="000129A5"/>
    <w:rsid w:val="00012A37"/>
    <w:rsid w:val="00015870"/>
    <w:rsid w:val="000201BF"/>
    <w:rsid w:val="00022986"/>
    <w:rsid w:val="00025F39"/>
    <w:rsid w:val="000262F6"/>
    <w:rsid w:val="00026BD3"/>
    <w:rsid w:val="00031882"/>
    <w:rsid w:val="00033397"/>
    <w:rsid w:val="00040095"/>
    <w:rsid w:val="000438C2"/>
    <w:rsid w:val="000454AF"/>
    <w:rsid w:val="00046768"/>
    <w:rsid w:val="0004681A"/>
    <w:rsid w:val="0004717E"/>
    <w:rsid w:val="000508CD"/>
    <w:rsid w:val="00051834"/>
    <w:rsid w:val="00051EE4"/>
    <w:rsid w:val="0005477E"/>
    <w:rsid w:val="00054A22"/>
    <w:rsid w:val="00055698"/>
    <w:rsid w:val="000556BD"/>
    <w:rsid w:val="00062023"/>
    <w:rsid w:val="000655A6"/>
    <w:rsid w:val="00071312"/>
    <w:rsid w:val="00071EA2"/>
    <w:rsid w:val="00077697"/>
    <w:rsid w:val="00080512"/>
    <w:rsid w:val="000846CB"/>
    <w:rsid w:val="00092381"/>
    <w:rsid w:val="00092A79"/>
    <w:rsid w:val="0009500A"/>
    <w:rsid w:val="00096CD8"/>
    <w:rsid w:val="000976E0"/>
    <w:rsid w:val="000A028D"/>
    <w:rsid w:val="000A365D"/>
    <w:rsid w:val="000A3EA2"/>
    <w:rsid w:val="000A46CB"/>
    <w:rsid w:val="000A679F"/>
    <w:rsid w:val="000A68F3"/>
    <w:rsid w:val="000B0559"/>
    <w:rsid w:val="000B080B"/>
    <w:rsid w:val="000B2382"/>
    <w:rsid w:val="000B3D4A"/>
    <w:rsid w:val="000B4E6A"/>
    <w:rsid w:val="000B7599"/>
    <w:rsid w:val="000B7F5E"/>
    <w:rsid w:val="000C47C3"/>
    <w:rsid w:val="000C50CF"/>
    <w:rsid w:val="000C6430"/>
    <w:rsid w:val="000D2AB6"/>
    <w:rsid w:val="000D2C4B"/>
    <w:rsid w:val="000D3375"/>
    <w:rsid w:val="000D58AB"/>
    <w:rsid w:val="000E0059"/>
    <w:rsid w:val="000E2121"/>
    <w:rsid w:val="000E3702"/>
    <w:rsid w:val="000E4BC5"/>
    <w:rsid w:val="000E636A"/>
    <w:rsid w:val="000E7808"/>
    <w:rsid w:val="000F04EB"/>
    <w:rsid w:val="000F07DA"/>
    <w:rsid w:val="000F1D2A"/>
    <w:rsid w:val="000F3400"/>
    <w:rsid w:val="000F42F7"/>
    <w:rsid w:val="000F4BE8"/>
    <w:rsid w:val="000F5D71"/>
    <w:rsid w:val="00101EB9"/>
    <w:rsid w:val="00102435"/>
    <w:rsid w:val="00104BC6"/>
    <w:rsid w:val="00112A20"/>
    <w:rsid w:val="00112D80"/>
    <w:rsid w:val="00113ADF"/>
    <w:rsid w:val="00114E2C"/>
    <w:rsid w:val="00125070"/>
    <w:rsid w:val="00127468"/>
    <w:rsid w:val="00130C11"/>
    <w:rsid w:val="00133525"/>
    <w:rsid w:val="00133ED8"/>
    <w:rsid w:val="001343AB"/>
    <w:rsid w:val="00134E23"/>
    <w:rsid w:val="00151CA7"/>
    <w:rsid w:val="00152010"/>
    <w:rsid w:val="0015752E"/>
    <w:rsid w:val="001620A7"/>
    <w:rsid w:val="00162A8A"/>
    <w:rsid w:val="00162DBE"/>
    <w:rsid w:val="00165302"/>
    <w:rsid w:val="00165D3B"/>
    <w:rsid w:val="00171166"/>
    <w:rsid w:val="001805FA"/>
    <w:rsid w:val="00180632"/>
    <w:rsid w:val="00182F98"/>
    <w:rsid w:val="0018427E"/>
    <w:rsid w:val="0019040A"/>
    <w:rsid w:val="00191964"/>
    <w:rsid w:val="00193F04"/>
    <w:rsid w:val="0019636E"/>
    <w:rsid w:val="001A1513"/>
    <w:rsid w:val="001A4C42"/>
    <w:rsid w:val="001B4365"/>
    <w:rsid w:val="001B507C"/>
    <w:rsid w:val="001C21C3"/>
    <w:rsid w:val="001C5FA1"/>
    <w:rsid w:val="001D02C2"/>
    <w:rsid w:val="001D3883"/>
    <w:rsid w:val="001D506F"/>
    <w:rsid w:val="001D5DAD"/>
    <w:rsid w:val="001D7E8A"/>
    <w:rsid w:val="001E3070"/>
    <w:rsid w:val="001E664D"/>
    <w:rsid w:val="001E6A20"/>
    <w:rsid w:val="001F0C1D"/>
    <w:rsid w:val="001F0C8C"/>
    <w:rsid w:val="001F1132"/>
    <w:rsid w:val="001F168B"/>
    <w:rsid w:val="001F6F65"/>
    <w:rsid w:val="00200761"/>
    <w:rsid w:val="00202A7C"/>
    <w:rsid w:val="00210943"/>
    <w:rsid w:val="00211302"/>
    <w:rsid w:val="0021225D"/>
    <w:rsid w:val="002146DB"/>
    <w:rsid w:val="00215221"/>
    <w:rsid w:val="0021610F"/>
    <w:rsid w:val="002211B6"/>
    <w:rsid w:val="00221DAE"/>
    <w:rsid w:val="00223E60"/>
    <w:rsid w:val="00224228"/>
    <w:rsid w:val="00225E3F"/>
    <w:rsid w:val="002347A2"/>
    <w:rsid w:val="00240FEB"/>
    <w:rsid w:val="002419B9"/>
    <w:rsid w:val="002420E5"/>
    <w:rsid w:val="00247926"/>
    <w:rsid w:val="00254E0F"/>
    <w:rsid w:val="00255247"/>
    <w:rsid w:val="0025541D"/>
    <w:rsid w:val="002557C8"/>
    <w:rsid w:val="002600B9"/>
    <w:rsid w:val="00261DE3"/>
    <w:rsid w:val="00262167"/>
    <w:rsid w:val="002654F1"/>
    <w:rsid w:val="002675F0"/>
    <w:rsid w:val="00276EE4"/>
    <w:rsid w:val="002868F0"/>
    <w:rsid w:val="00287145"/>
    <w:rsid w:val="00287B8F"/>
    <w:rsid w:val="00290278"/>
    <w:rsid w:val="002936EF"/>
    <w:rsid w:val="00294FD2"/>
    <w:rsid w:val="00295557"/>
    <w:rsid w:val="00295D19"/>
    <w:rsid w:val="00295E58"/>
    <w:rsid w:val="00296D88"/>
    <w:rsid w:val="002975CE"/>
    <w:rsid w:val="002A3DA4"/>
    <w:rsid w:val="002A5644"/>
    <w:rsid w:val="002A7ABE"/>
    <w:rsid w:val="002B0F03"/>
    <w:rsid w:val="002B2D3F"/>
    <w:rsid w:val="002B378B"/>
    <w:rsid w:val="002B3DDB"/>
    <w:rsid w:val="002B47AF"/>
    <w:rsid w:val="002B5335"/>
    <w:rsid w:val="002B6339"/>
    <w:rsid w:val="002C4941"/>
    <w:rsid w:val="002D1045"/>
    <w:rsid w:val="002D16F1"/>
    <w:rsid w:val="002D1B1B"/>
    <w:rsid w:val="002D22D9"/>
    <w:rsid w:val="002D56F3"/>
    <w:rsid w:val="002E00EE"/>
    <w:rsid w:val="002E123F"/>
    <w:rsid w:val="002E235F"/>
    <w:rsid w:val="002E4843"/>
    <w:rsid w:val="002E5164"/>
    <w:rsid w:val="002E5AC6"/>
    <w:rsid w:val="002F0E0C"/>
    <w:rsid w:val="002F21F4"/>
    <w:rsid w:val="002F37AD"/>
    <w:rsid w:val="002F4730"/>
    <w:rsid w:val="002F5216"/>
    <w:rsid w:val="002F6E9B"/>
    <w:rsid w:val="002F786C"/>
    <w:rsid w:val="00300ACF"/>
    <w:rsid w:val="00300BA9"/>
    <w:rsid w:val="00301868"/>
    <w:rsid w:val="00303F37"/>
    <w:rsid w:val="00305623"/>
    <w:rsid w:val="00307031"/>
    <w:rsid w:val="00313A57"/>
    <w:rsid w:val="003172DC"/>
    <w:rsid w:val="003221CB"/>
    <w:rsid w:val="003267D7"/>
    <w:rsid w:val="003348D2"/>
    <w:rsid w:val="003358E2"/>
    <w:rsid w:val="0033606D"/>
    <w:rsid w:val="00336438"/>
    <w:rsid w:val="00336EAC"/>
    <w:rsid w:val="003378AE"/>
    <w:rsid w:val="0034052F"/>
    <w:rsid w:val="00340CDF"/>
    <w:rsid w:val="00342087"/>
    <w:rsid w:val="00342333"/>
    <w:rsid w:val="0034273B"/>
    <w:rsid w:val="00345425"/>
    <w:rsid w:val="003455AD"/>
    <w:rsid w:val="00346285"/>
    <w:rsid w:val="003470FC"/>
    <w:rsid w:val="0034735C"/>
    <w:rsid w:val="003523D8"/>
    <w:rsid w:val="003536DF"/>
    <w:rsid w:val="0035462D"/>
    <w:rsid w:val="00357075"/>
    <w:rsid w:val="003650C3"/>
    <w:rsid w:val="0036620E"/>
    <w:rsid w:val="00366369"/>
    <w:rsid w:val="0037071B"/>
    <w:rsid w:val="00370A9A"/>
    <w:rsid w:val="00371558"/>
    <w:rsid w:val="0037264F"/>
    <w:rsid w:val="003765B8"/>
    <w:rsid w:val="00377809"/>
    <w:rsid w:val="0038103B"/>
    <w:rsid w:val="003844E2"/>
    <w:rsid w:val="00384F83"/>
    <w:rsid w:val="003A0483"/>
    <w:rsid w:val="003A1323"/>
    <w:rsid w:val="003B4652"/>
    <w:rsid w:val="003C3971"/>
    <w:rsid w:val="003C4D69"/>
    <w:rsid w:val="003C561B"/>
    <w:rsid w:val="003C76BD"/>
    <w:rsid w:val="003D05D2"/>
    <w:rsid w:val="003D37E2"/>
    <w:rsid w:val="003D4522"/>
    <w:rsid w:val="003E2C78"/>
    <w:rsid w:val="003E54D3"/>
    <w:rsid w:val="003E7753"/>
    <w:rsid w:val="003F07E3"/>
    <w:rsid w:val="003F20E5"/>
    <w:rsid w:val="003F5675"/>
    <w:rsid w:val="003F6793"/>
    <w:rsid w:val="0040110C"/>
    <w:rsid w:val="004019D4"/>
    <w:rsid w:val="0041089F"/>
    <w:rsid w:val="00412687"/>
    <w:rsid w:val="00412C53"/>
    <w:rsid w:val="0041496A"/>
    <w:rsid w:val="00415126"/>
    <w:rsid w:val="00415172"/>
    <w:rsid w:val="004231E2"/>
    <w:rsid w:val="00423334"/>
    <w:rsid w:val="00424397"/>
    <w:rsid w:val="0042668D"/>
    <w:rsid w:val="004270DB"/>
    <w:rsid w:val="00430001"/>
    <w:rsid w:val="00430295"/>
    <w:rsid w:val="00433F1F"/>
    <w:rsid w:val="004345EC"/>
    <w:rsid w:val="00435B44"/>
    <w:rsid w:val="00435FAE"/>
    <w:rsid w:val="004406A5"/>
    <w:rsid w:val="00440B02"/>
    <w:rsid w:val="00442B83"/>
    <w:rsid w:val="00442E80"/>
    <w:rsid w:val="00443B1F"/>
    <w:rsid w:val="00445952"/>
    <w:rsid w:val="00446203"/>
    <w:rsid w:val="00447B7C"/>
    <w:rsid w:val="00447E12"/>
    <w:rsid w:val="00447FA6"/>
    <w:rsid w:val="004500C7"/>
    <w:rsid w:val="004547AF"/>
    <w:rsid w:val="00457C60"/>
    <w:rsid w:val="004675F4"/>
    <w:rsid w:val="004715E2"/>
    <w:rsid w:val="00472C04"/>
    <w:rsid w:val="004735B3"/>
    <w:rsid w:val="00476DA8"/>
    <w:rsid w:val="00481069"/>
    <w:rsid w:val="0048182A"/>
    <w:rsid w:val="004826A9"/>
    <w:rsid w:val="004837BD"/>
    <w:rsid w:val="004912D0"/>
    <w:rsid w:val="004971BF"/>
    <w:rsid w:val="00497745"/>
    <w:rsid w:val="004A4436"/>
    <w:rsid w:val="004A603D"/>
    <w:rsid w:val="004A6B02"/>
    <w:rsid w:val="004B0631"/>
    <w:rsid w:val="004B0ECB"/>
    <w:rsid w:val="004B653B"/>
    <w:rsid w:val="004B786F"/>
    <w:rsid w:val="004C0F5C"/>
    <w:rsid w:val="004C1601"/>
    <w:rsid w:val="004C21DF"/>
    <w:rsid w:val="004C43AE"/>
    <w:rsid w:val="004C5265"/>
    <w:rsid w:val="004D0BC6"/>
    <w:rsid w:val="004D3578"/>
    <w:rsid w:val="004D63B8"/>
    <w:rsid w:val="004D7917"/>
    <w:rsid w:val="004E0E90"/>
    <w:rsid w:val="004E213A"/>
    <w:rsid w:val="004E2470"/>
    <w:rsid w:val="004E3C97"/>
    <w:rsid w:val="004E66A2"/>
    <w:rsid w:val="004E7F50"/>
    <w:rsid w:val="004F0988"/>
    <w:rsid w:val="004F0EE4"/>
    <w:rsid w:val="004F3340"/>
    <w:rsid w:val="004F3E3D"/>
    <w:rsid w:val="004F46DD"/>
    <w:rsid w:val="004F6220"/>
    <w:rsid w:val="00503000"/>
    <w:rsid w:val="005032A8"/>
    <w:rsid w:val="005037D3"/>
    <w:rsid w:val="00506787"/>
    <w:rsid w:val="005068FA"/>
    <w:rsid w:val="00507318"/>
    <w:rsid w:val="00514DE7"/>
    <w:rsid w:val="005157F0"/>
    <w:rsid w:val="00520120"/>
    <w:rsid w:val="005204B4"/>
    <w:rsid w:val="0052244D"/>
    <w:rsid w:val="00522690"/>
    <w:rsid w:val="005273BE"/>
    <w:rsid w:val="005324C2"/>
    <w:rsid w:val="0053388B"/>
    <w:rsid w:val="00535773"/>
    <w:rsid w:val="005359C1"/>
    <w:rsid w:val="005379A8"/>
    <w:rsid w:val="00537C54"/>
    <w:rsid w:val="00542052"/>
    <w:rsid w:val="00542365"/>
    <w:rsid w:val="00543331"/>
    <w:rsid w:val="00543E6C"/>
    <w:rsid w:val="005445D5"/>
    <w:rsid w:val="00551342"/>
    <w:rsid w:val="00554CE1"/>
    <w:rsid w:val="00555534"/>
    <w:rsid w:val="00557AD3"/>
    <w:rsid w:val="0056116C"/>
    <w:rsid w:val="00561271"/>
    <w:rsid w:val="00562380"/>
    <w:rsid w:val="00562844"/>
    <w:rsid w:val="00565087"/>
    <w:rsid w:val="00566D4C"/>
    <w:rsid w:val="0057261C"/>
    <w:rsid w:val="00572DCF"/>
    <w:rsid w:val="00572E14"/>
    <w:rsid w:val="0057486F"/>
    <w:rsid w:val="00575C2B"/>
    <w:rsid w:val="00582450"/>
    <w:rsid w:val="0058351B"/>
    <w:rsid w:val="005861AB"/>
    <w:rsid w:val="00590627"/>
    <w:rsid w:val="005930E6"/>
    <w:rsid w:val="005973BE"/>
    <w:rsid w:val="005A3DDC"/>
    <w:rsid w:val="005A5986"/>
    <w:rsid w:val="005B1F1B"/>
    <w:rsid w:val="005B27C4"/>
    <w:rsid w:val="005B3635"/>
    <w:rsid w:val="005B365D"/>
    <w:rsid w:val="005B3CCF"/>
    <w:rsid w:val="005B4464"/>
    <w:rsid w:val="005B5B6F"/>
    <w:rsid w:val="005C2A4F"/>
    <w:rsid w:val="005C4000"/>
    <w:rsid w:val="005C422A"/>
    <w:rsid w:val="005C50F5"/>
    <w:rsid w:val="005C67E7"/>
    <w:rsid w:val="005C738A"/>
    <w:rsid w:val="005D08B1"/>
    <w:rsid w:val="005D0DD2"/>
    <w:rsid w:val="005D1E35"/>
    <w:rsid w:val="005D2E01"/>
    <w:rsid w:val="005D396B"/>
    <w:rsid w:val="005D5DCB"/>
    <w:rsid w:val="005D7526"/>
    <w:rsid w:val="005E146F"/>
    <w:rsid w:val="005E48AE"/>
    <w:rsid w:val="005E69AE"/>
    <w:rsid w:val="005F017C"/>
    <w:rsid w:val="005F4B4C"/>
    <w:rsid w:val="005F4CDD"/>
    <w:rsid w:val="005F5B2B"/>
    <w:rsid w:val="005F6269"/>
    <w:rsid w:val="0060132C"/>
    <w:rsid w:val="00602AEA"/>
    <w:rsid w:val="006065B6"/>
    <w:rsid w:val="006066AD"/>
    <w:rsid w:val="00607E3C"/>
    <w:rsid w:val="00610F66"/>
    <w:rsid w:val="00611E73"/>
    <w:rsid w:val="00614FDF"/>
    <w:rsid w:val="00617ED4"/>
    <w:rsid w:val="00623C82"/>
    <w:rsid w:val="006246A7"/>
    <w:rsid w:val="0062595A"/>
    <w:rsid w:val="00626AD4"/>
    <w:rsid w:val="00632B45"/>
    <w:rsid w:val="00632D83"/>
    <w:rsid w:val="006343D6"/>
    <w:rsid w:val="0063543D"/>
    <w:rsid w:val="006358DE"/>
    <w:rsid w:val="0063793A"/>
    <w:rsid w:val="006443A4"/>
    <w:rsid w:val="0064540C"/>
    <w:rsid w:val="006459B5"/>
    <w:rsid w:val="00645BCB"/>
    <w:rsid w:val="00647114"/>
    <w:rsid w:val="006525FE"/>
    <w:rsid w:val="00652836"/>
    <w:rsid w:val="00661DF2"/>
    <w:rsid w:val="00662A4B"/>
    <w:rsid w:val="00663BCA"/>
    <w:rsid w:val="006644AE"/>
    <w:rsid w:val="0066731C"/>
    <w:rsid w:val="006753FB"/>
    <w:rsid w:val="006754A1"/>
    <w:rsid w:val="006758DD"/>
    <w:rsid w:val="006759E6"/>
    <w:rsid w:val="00681693"/>
    <w:rsid w:val="00682746"/>
    <w:rsid w:val="0068618D"/>
    <w:rsid w:val="00687F47"/>
    <w:rsid w:val="00695E83"/>
    <w:rsid w:val="00695FC6"/>
    <w:rsid w:val="0069628F"/>
    <w:rsid w:val="006A0145"/>
    <w:rsid w:val="006A016F"/>
    <w:rsid w:val="006A323F"/>
    <w:rsid w:val="006A34FA"/>
    <w:rsid w:val="006B30D0"/>
    <w:rsid w:val="006C0AD3"/>
    <w:rsid w:val="006C28DE"/>
    <w:rsid w:val="006C3D95"/>
    <w:rsid w:val="006C4A3E"/>
    <w:rsid w:val="006C79D3"/>
    <w:rsid w:val="006D0BEB"/>
    <w:rsid w:val="006D1E99"/>
    <w:rsid w:val="006D6845"/>
    <w:rsid w:val="006D6F20"/>
    <w:rsid w:val="006E17A7"/>
    <w:rsid w:val="006E2584"/>
    <w:rsid w:val="006E2A42"/>
    <w:rsid w:val="006E3141"/>
    <w:rsid w:val="006E3E59"/>
    <w:rsid w:val="006E5C86"/>
    <w:rsid w:val="006E7671"/>
    <w:rsid w:val="006F2092"/>
    <w:rsid w:val="006F302D"/>
    <w:rsid w:val="006F71F4"/>
    <w:rsid w:val="00702514"/>
    <w:rsid w:val="0070331E"/>
    <w:rsid w:val="00704C83"/>
    <w:rsid w:val="00705538"/>
    <w:rsid w:val="007059D9"/>
    <w:rsid w:val="007060EB"/>
    <w:rsid w:val="00711FD9"/>
    <w:rsid w:val="00713C44"/>
    <w:rsid w:val="00714E8B"/>
    <w:rsid w:val="00716017"/>
    <w:rsid w:val="00717321"/>
    <w:rsid w:val="00723A44"/>
    <w:rsid w:val="00725D3B"/>
    <w:rsid w:val="00726A73"/>
    <w:rsid w:val="00733026"/>
    <w:rsid w:val="00734A5B"/>
    <w:rsid w:val="007368BE"/>
    <w:rsid w:val="0074026F"/>
    <w:rsid w:val="007420D3"/>
    <w:rsid w:val="007429F6"/>
    <w:rsid w:val="00742B5A"/>
    <w:rsid w:val="00744E76"/>
    <w:rsid w:val="00752198"/>
    <w:rsid w:val="00753881"/>
    <w:rsid w:val="00761266"/>
    <w:rsid w:val="007615CA"/>
    <w:rsid w:val="00762483"/>
    <w:rsid w:val="00770B53"/>
    <w:rsid w:val="0077194D"/>
    <w:rsid w:val="00773910"/>
    <w:rsid w:val="0077432F"/>
    <w:rsid w:val="00774DA4"/>
    <w:rsid w:val="00775195"/>
    <w:rsid w:val="00777BBE"/>
    <w:rsid w:val="00781F0F"/>
    <w:rsid w:val="00784211"/>
    <w:rsid w:val="007851C1"/>
    <w:rsid w:val="00786D37"/>
    <w:rsid w:val="00791FEE"/>
    <w:rsid w:val="007965C8"/>
    <w:rsid w:val="007A13CE"/>
    <w:rsid w:val="007A3228"/>
    <w:rsid w:val="007A37AA"/>
    <w:rsid w:val="007A7F3B"/>
    <w:rsid w:val="007B2F1E"/>
    <w:rsid w:val="007B462B"/>
    <w:rsid w:val="007B600E"/>
    <w:rsid w:val="007C0EBB"/>
    <w:rsid w:val="007C4808"/>
    <w:rsid w:val="007C4A4E"/>
    <w:rsid w:val="007D5172"/>
    <w:rsid w:val="007D53B3"/>
    <w:rsid w:val="007D5A1C"/>
    <w:rsid w:val="007D686D"/>
    <w:rsid w:val="007D7D88"/>
    <w:rsid w:val="007D7DD0"/>
    <w:rsid w:val="007E2D21"/>
    <w:rsid w:val="007E2E4B"/>
    <w:rsid w:val="007E6293"/>
    <w:rsid w:val="007F0F4A"/>
    <w:rsid w:val="007F14B4"/>
    <w:rsid w:val="007F1549"/>
    <w:rsid w:val="008028A4"/>
    <w:rsid w:val="00803868"/>
    <w:rsid w:val="008038C2"/>
    <w:rsid w:val="00806FC4"/>
    <w:rsid w:val="00810E8D"/>
    <w:rsid w:val="00813ADE"/>
    <w:rsid w:val="00813B98"/>
    <w:rsid w:val="00820B25"/>
    <w:rsid w:val="00820E0F"/>
    <w:rsid w:val="00821AEF"/>
    <w:rsid w:val="00824079"/>
    <w:rsid w:val="00826E3B"/>
    <w:rsid w:val="00827037"/>
    <w:rsid w:val="00830747"/>
    <w:rsid w:val="00831714"/>
    <w:rsid w:val="00833062"/>
    <w:rsid w:val="00833358"/>
    <w:rsid w:val="008340FF"/>
    <w:rsid w:val="008366FC"/>
    <w:rsid w:val="00841896"/>
    <w:rsid w:val="0084389E"/>
    <w:rsid w:val="00843B15"/>
    <w:rsid w:val="00850FD7"/>
    <w:rsid w:val="00851128"/>
    <w:rsid w:val="00853CDF"/>
    <w:rsid w:val="008559EF"/>
    <w:rsid w:val="008569D0"/>
    <w:rsid w:val="008636B0"/>
    <w:rsid w:val="00863A2E"/>
    <w:rsid w:val="00871DFA"/>
    <w:rsid w:val="00874C9F"/>
    <w:rsid w:val="0087532C"/>
    <w:rsid w:val="008768CA"/>
    <w:rsid w:val="00881283"/>
    <w:rsid w:val="008826B0"/>
    <w:rsid w:val="00884092"/>
    <w:rsid w:val="00885583"/>
    <w:rsid w:val="00890D99"/>
    <w:rsid w:val="00895FDF"/>
    <w:rsid w:val="008A0C29"/>
    <w:rsid w:val="008A54F8"/>
    <w:rsid w:val="008A5EFF"/>
    <w:rsid w:val="008A6A6D"/>
    <w:rsid w:val="008B2D3A"/>
    <w:rsid w:val="008B3268"/>
    <w:rsid w:val="008B3E24"/>
    <w:rsid w:val="008C1634"/>
    <w:rsid w:val="008C2BBA"/>
    <w:rsid w:val="008C2EDC"/>
    <w:rsid w:val="008C384C"/>
    <w:rsid w:val="008C4A39"/>
    <w:rsid w:val="008C7D03"/>
    <w:rsid w:val="008D1236"/>
    <w:rsid w:val="008D1A8D"/>
    <w:rsid w:val="008D3F18"/>
    <w:rsid w:val="008E112D"/>
    <w:rsid w:val="008E734D"/>
    <w:rsid w:val="008E7986"/>
    <w:rsid w:val="008F15A3"/>
    <w:rsid w:val="00902240"/>
    <w:rsid w:val="0090271F"/>
    <w:rsid w:val="00902E23"/>
    <w:rsid w:val="009073D6"/>
    <w:rsid w:val="009073ED"/>
    <w:rsid w:val="009104AF"/>
    <w:rsid w:val="00910D9E"/>
    <w:rsid w:val="009114D7"/>
    <w:rsid w:val="009125EF"/>
    <w:rsid w:val="0091348E"/>
    <w:rsid w:val="00914D87"/>
    <w:rsid w:val="00915D75"/>
    <w:rsid w:val="00917398"/>
    <w:rsid w:val="00917CCB"/>
    <w:rsid w:val="00922EDB"/>
    <w:rsid w:val="00924DAC"/>
    <w:rsid w:val="009260B2"/>
    <w:rsid w:val="00926928"/>
    <w:rsid w:val="00926B17"/>
    <w:rsid w:val="00926F97"/>
    <w:rsid w:val="0093257B"/>
    <w:rsid w:val="00933BD7"/>
    <w:rsid w:val="00935B71"/>
    <w:rsid w:val="009426F4"/>
    <w:rsid w:val="00942EC2"/>
    <w:rsid w:val="00947ADF"/>
    <w:rsid w:val="00947F73"/>
    <w:rsid w:val="00953295"/>
    <w:rsid w:val="00954463"/>
    <w:rsid w:val="009545A1"/>
    <w:rsid w:val="0095475C"/>
    <w:rsid w:val="00954FB1"/>
    <w:rsid w:val="00963F84"/>
    <w:rsid w:val="00970201"/>
    <w:rsid w:val="009750A6"/>
    <w:rsid w:val="00981C20"/>
    <w:rsid w:val="00983989"/>
    <w:rsid w:val="009859F5"/>
    <w:rsid w:val="009876B4"/>
    <w:rsid w:val="00991277"/>
    <w:rsid w:val="00991C1A"/>
    <w:rsid w:val="00992D3F"/>
    <w:rsid w:val="00995869"/>
    <w:rsid w:val="009A758A"/>
    <w:rsid w:val="009B20EA"/>
    <w:rsid w:val="009B54B4"/>
    <w:rsid w:val="009C2C1B"/>
    <w:rsid w:val="009C412B"/>
    <w:rsid w:val="009C47B5"/>
    <w:rsid w:val="009C48D3"/>
    <w:rsid w:val="009C61CA"/>
    <w:rsid w:val="009D2856"/>
    <w:rsid w:val="009D7907"/>
    <w:rsid w:val="009E4AB1"/>
    <w:rsid w:val="009F026E"/>
    <w:rsid w:val="009F237D"/>
    <w:rsid w:val="009F2F14"/>
    <w:rsid w:val="009F37B7"/>
    <w:rsid w:val="009F4887"/>
    <w:rsid w:val="009F5E43"/>
    <w:rsid w:val="00A02FAA"/>
    <w:rsid w:val="00A03460"/>
    <w:rsid w:val="00A049EE"/>
    <w:rsid w:val="00A051BA"/>
    <w:rsid w:val="00A051F0"/>
    <w:rsid w:val="00A07446"/>
    <w:rsid w:val="00A10F02"/>
    <w:rsid w:val="00A15A0C"/>
    <w:rsid w:val="00A164B4"/>
    <w:rsid w:val="00A22938"/>
    <w:rsid w:val="00A24B5F"/>
    <w:rsid w:val="00A255D6"/>
    <w:rsid w:val="00A26956"/>
    <w:rsid w:val="00A31ECB"/>
    <w:rsid w:val="00A321B1"/>
    <w:rsid w:val="00A33E80"/>
    <w:rsid w:val="00A35C25"/>
    <w:rsid w:val="00A37111"/>
    <w:rsid w:val="00A37271"/>
    <w:rsid w:val="00A41A75"/>
    <w:rsid w:val="00A4303F"/>
    <w:rsid w:val="00A4563B"/>
    <w:rsid w:val="00A47362"/>
    <w:rsid w:val="00A53724"/>
    <w:rsid w:val="00A5526E"/>
    <w:rsid w:val="00A57035"/>
    <w:rsid w:val="00A571B3"/>
    <w:rsid w:val="00A65756"/>
    <w:rsid w:val="00A66A04"/>
    <w:rsid w:val="00A73129"/>
    <w:rsid w:val="00A73196"/>
    <w:rsid w:val="00A755A0"/>
    <w:rsid w:val="00A76978"/>
    <w:rsid w:val="00A76F14"/>
    <w:rsid w:val="00A77BD9"/>
    <w:rsid w:val="00A82346"/>
    <w:rsid w:val="00A82D1F"/>
    <w:rsid w:val="00A84A83"/>
    <w:rsid w:val="00A8668F"/>
    <w:rsid w:val="00A9153E"/>
    <w:rsid w:val="00A917BC"/>
    <w:rsid w:val="00A91EAD"/>
    <w:rsid w:val="00A92BA1"/>
    <w:rsid w:val="00A931A2"/>
    <w:rsid w:val="00A951A7"/>
    <w:rsid w:val="00A95484"/>
    <w:rsid w:val="00A95633"/>
    <w:rsid w:val="00AA1DBD"/>
    <w:rsid w:val="00AA633A"/>
    <w:rsid w:val="00AA726E"/>
    <w:rsid w:val="00AB51B9"/>
    <w:rsid w:val="00AB7F3B"/>
    <w:rsid w:val="00AC0039"/>
    <w:rsid w:val="00AC1040"/>
    <w:rsid w:val="00AC135F"/>
    <w:rsid w:val="00AC227E"/>
    <w:rsid w:val="00AC3CC0"/>
    <w:rsid w:val="00AC54B7"/>
    <w:rsid w:val="00AC6BC6"/>
    <w:rsid w:val="00AD1F21"/>
    <w:rsid w:val="00AD2973"/>
    <w:rsid w:val="00AD36E7"/>
    <w:rsid w:val="00AD47EE"/>
    <w:rsid w:val="00AD501B"/>
    <w:rsid w:val="00AD5DD7"/>
    <w:rsid w:val="00AE012F"/>
    <w:rsid w:val="00AE361D"/>
    <w:rsid w:val="00AE3645"/>
    <w:rsid w:val="00AE3797"/>
    <w:rsid w:val="00AE53D8"/>
    <w:rsid w:val="00AE5821"/>
    <w:rsid w:val="00AF08DB"/>
    <w:rsid w:val="00AF36D6"/>
    <w:rsid w:val="00AF37B5"/>
    <w:rsid w:val="00AF4359"/>
    <w:rsid w:val="00AF4FE2"/>
    <w:rsid w:val="00AF5752"/>
    <w:rsid w:val="00AF76EA"/>
    <w:rsid w:val="00B01F5F"/>
    <w:rsid w:val="00B03233"/>
    <w:rsid w:val="00B03FD0"/>
    <w:rsid w:val="00B05082"/>
    <w:rsid w:val="00B053BC"/>
    <w:rsid w:val="00B06539"/>
    <w:rsid w:val="00B07ABB"/>
    <w:rsid w:val="00B10171"/>
    <w:rsid w:val="00B1032B"/>
    <w:rsid w:val="00B15449"/>
    <w:rsid w:val="00B16019"/>
    <w:rsid w:val="00B160D4"/>
    <w:rsid w:val="00B1637B"/>
    <w:rsid w:val="00B211C1"/>
    <w:rsid w:val="00B23A03"/>
    <w:rsid w:val="00B2707E"/>
    <w:rsid w:val="00B27217"/>
    <w:rsid w:val="00B27C15"/>
    <w:rsid w:val="00B30416"/>
    <w:rsid w:val="00B30CFB"/>
    <w:rsid w:val="00B32270"/>
    <w:rsid w:val="00B341D8"/>
    <w:rsid w:val="00B3654C"/>
    <w:rsid w:val="00B4134E"/>
    <w:rsid w:val="00B43A3F"/>
    <w:rsid w:val="00B44E1F"/>
    <w:rsid w:val="00B4615A"/>
    <w:rsid w:val="00B5008D"/>
    <w:rsid w:val="00B53C9C"/>
    <w:rsid w:val="00B54A94"/>
    <w:rsid w:val="00B602BE"/>
    <w:rsid w:val="00B60B51"/>
    <w:rsid w:val="00B61EEA"/>
    <w:rsid w:val="00B620CD"/>
    <w:rsid w:val="00B62DE3"/>
    <w:rsid w:val="00B65792"/>
    <w:rsid w:val="00B667D8"/>
    <w:rsid w:val="00B7078F"/>
    <w:rsid w:val="00B71873"/>
    <w:rsid w:val="00B73A0D"/>
    <w:rsid w:val="00B73D53"/>
    <w:rsid w:val="00B763CA"/>
    <w:rsid w:val="00B774BF"/>
    <w:rsid w:val="00B805D1"/>
    <w:rsid w:val="00B83171"/>
    <w:rsid w:val="00B838F7"/>
    <w:rsid w:val="00B90C5A"/>
    <w:rsid w:val="00B913A1"/>
    <w:rsid w:val="00B93086"/>
    <w:rsid w:val="00B93529"/>
    <w:rsid w:val="00BA19ED"/>
    <w:rsid w:val="00BA200C"/>
    <w:rsid w:val="00BA2253"/>
    <w:rsid w:val="00BA300B"/>
    <w:rsid w:val="00BA3AE4"/>
    <w:rsid w:val="00BA4B8D"/>
    <w:rsid w:val="00BA59E2"/>
    <w:rsid w:val="00BA6C19"/>
    <w:rsid w:val="00BA7900"/>
    <w:rsid w:val="00BB500C"/>
    <w:rsid w:val="00BB52E5"/>
    <w:rsid w:val="00BC0F7D"/>
    <w:rsid w:val="00BC4103"/>
    <w:rsid w:val="00BD69DB"/>
    <w:rsid w:val="00BE01D4"/>
    <w:rsid w:val="00BE1499"/>
    <w:rsid w:val="00BE2A72"/>
    <w:rsid w:val="00BE3255"/>
    <w:rsid w:val="00BE3B9C"/>
    <w:rsid w:val="00BE3C9A"/>
    <w:rsid w:val="00BF0AA9"/>
    <w:rsid w:val="00BF11FE"/>
    <w:rsid w:val="00BF128E"/>
    <w:rsid w:val="00BF1736"/>
    <w:rsid w:val="00BF1E1E"/>
    <w:rsid w:val="00BF2236"/>
    <w:rsid w:val="00BF698B"/>
    <w:rsid w:val="00C02C5C"/>
    <w:rsid w:val="00C054B3"/>
    <w:rsid w:val="00C0640C"/>
    <w:rsid w:val="00C11C0E"/>
    <w:rsid w:val="00C1496A"/>
    <w:rsid w:val="00C15F7F"/>
    <w:rsid w:val="00C163A6"/>
    <w:rsid w:val="00C22616"/>
    <w:rsid w:val="00C2281E"/>
    <w:rsid w:val="00C23CE1"/>
    <w:rsid w:val="00C2427F"/>
    <w:rsid w:val="00C24837"/>
    <w:rsid w:val="00C26810"/>
    <w:rsid w:val="00C30158"/>
    <w:rsid w:val="00C30B78"/>
    <w:rsid w:val="00C30BBF"/>
    <w:rsid w:val="00C30C19"/>
    <w:rsid w:val="00C33079"/>
    <w:rsid w:val="00C34DDA"/>
    <w:rsid w:val="00C353F4"/>
    <w:rsid w:val="00C45231"/>
    <w:rsid w:val="00C46BDC"/>
    <w:rsid w:val="00C476AD"/>
    <w:rsid w:val="00C47794"/>
    <w:rsid w:val="00C50D79"/>
    <w:rsid w:val="00C633E0"/>
    <w:rsid w:val="00C63D49"/>
    <w:rsid w:val="00C65D24"/>
    <w:rsid w:val="00C67FF2"/>
    <w:rsid w:val="00C72154"/>
    <w:rsid w:val="00C72833"/>
    <w:rsid w:val="00C728C2"/>
    <w:rsid w:val="00C7616D"/>
    <w:rsid w:val="00C80F1D"/>
    <w:rsid w:val="00C82174"/>
    <w:rsid w:val="00C832A4"/>
    <w:rsid w:val="00C83BD4"/>
    <w:rsid w:val="00C876DC"/>
    <w:rsid w:val="00C877FF"/>
    <w:rsid w:val="00C9377A"/>
    <w:rsid w:val="00C93F40"/>
    <w:rsid w:val="00C95679"/>
    <w:rsid w:val="00C9693D"/>
    <w:rsid w:val="00C969B2"/>
    <w:rsid w:val="00CA058C"/>
    <w:rsid w:val="00CA3D0C"/>
    <w:rsid w:val="00CA5A1D"/>
    <w:rsid w:val="00CA666F"/>
    <w:rsid w:val="00CA7102"/>
    <w:rsid w:val="00CB1E41"/>
    <w:rsid w:val="00CB210F"/>
    <w:rsid w:val="00CB2F16"/>
    <w:rsid w:val="00CB3485"/>
    <w:rsid w:val="00CB3D05"/>
    <w:rsid w:val="00CB445C"/>
    <w:rsid w:val="00CB51CC"/>
    <w:rsid w:val="00CB7254"/>
    <w:rsid w:val="00CC59FA"/>
    <w:rsid w:val="00CD0EA6"/>
    <w:rsid w:val="00CD182F"/>
    <w:rsid w:val="00CD1D12"/>
    <w:rsid w:val="00CD45C9"/>
    <w:rsid w:val="00CD655A"/>
    <w:rsid w:val="00CE09B7"/>
    <w:rsid w:val="00CE4C40"/>
    <w:rsid w:val="00CE5FEE"/>
    <w:rsid w:val="00CE6241"/>
    <w:rsid w:val="00CE7831"/>
    <w:rsid w:val="00CF20E3"/>
    <w:rsid w:val="00CF2CC0"/>
    <w:rsid w:val="00D008D3"/>
    <w:rsid w:val="00D0399B"/>
    <w:rsid w:val="00D03E1E"/>
    <w:rsid w:val="00D04514"/>
    <w:rsid w:val="00D05632"/>
    <w:rsid w:val="00D076B8"/>
    <w:rsid w:val="00D07C26"/>
    <w:rsid w:val="00D17573"/>
    <w:rsid w:val="00D222FC"/>
    <w:rsid w:val="00D232D0"/>
    <w:rsid w:val="00D3057E"/>
    <w:rsid w:val="00D309CC"/>
    <w:rsid w:val="00D354E1"/>
    <w:rsid w:val="00D360E1"/>
    <w:rsid w:val="00D41667"/>
    <w:rsid w:val="00D42AC7"/>
    <w:rsid w:val="00D42CA5"/>
    <w:rsid w:val="00D4380C"/>
    <w:rsid w:val="00D447EF"/>
    <w:rsid w:val="00D46431"/>
    <w:rsid w:val="00D511EB"/>
    <w:rsid w:val="00D56A52"/>
    <w:rsid w:val="00D57972"/>
    <w:rsid w:val="00D60636"/>
    <w:rsid w:val="00D6070C"/>
    <w:rsid w:val="00D60D4A"/>
    <w:rsid w:val="00D613A6"/>
    <w:rsid w:val="00D6610F"/>
    <w:rsid w:val="00D66A6A"/>
    <w:rsid w:val="00D673CA"/>
    <w:rsid w:val="00D675A9"/>
    <w:rsid w:val="00D707B6"/>
    <w:rsid w:val="00D724EA"/>
    <w:rsid w:val="00D733D5"/>
    <w:rsid w:val="00D734CC"/>
    <w:rsid w:val="00D738D6"/>
    <w:rsid w:val="00D755EB"/>
    <w:rsid w:val="00D77439"/>
    <w:rsid w:val="00D820C4"/>
    <w:rsid w:val="00D82C13"/>
    <w:rsid w:val="00D83477"/>
    <w:rsid w:val="00D836CB"/>
    <w:rsid w:val="00D84263"/>
    <w:rsid w:val="00D857BA"/>
    <w:rsid w:val="00D8640F"/>
    <w:rsid w:val="00D866D7"/>
    <w:rsid w:val="00D87497"/>
    <w:rsid w:val="00D877CA"/>
    <w:rsid w:val="00D87E00"/>
    <w:rsid w:val="00D90162"/>
    <w:rsid w:val="00D906F6"/>
    <w:rsid w:val="00D9134D"/>
    <w:rsid w:val="00D970EA"/>
    <w:rsid w:val="00D97FCF"/>
    <w:rsid w:val="00DA27C2"/>
    <w:rsid w:val="00DA2D1F"/>
    <w:rsid w:val="00DA3114"/>
    <w:rsid w:val="00DA5BE3"/>
    <w:rsid w:val="00DA60EC"/>
    <w:rsid w:val="00DA65F1"/>
    <w:rsid w:val="00DA7A03"/>
    <w:rsid w:val="00DB0281"/>
    <w:rsid w:val="00DB1818"/>
    <w:rsid w:val="00DB337F"/>
    <w:rsid w:val="00DB5EF6"/>
    <w:rsid w:val="00DB736B"/>
    <w:rsid w:val="00DB7573"/>
    <w:rsid w:val="00DB7D03"/>
    <w:rsid w:val="00DC309B"/>
    <w:rsid w:val="00DC4DA2"/>
    <w:rsid w:val="00DC6709"/>
    <w:rsid w:val="00DC7727"/>
    <w:rsid w:val="00DD03DF"/>
    <w:rsid w:val="00DD18AC"/>
    <w:rsid w:val="00DD27CF"/>
    <w:rsid w:val="00DD4C17"/>
    <w:rsid w:val="00DD5F1A"/>
    <w:rsid w:val="00DD7357"/>
    <w:rsid w:val="00DE122D"/>
    <w:rsid w:val="00DE1897"/>
    <w:rsid w:val="00DE2C16"/>
    <w:rsid w:val="00DE676A"/>
    <w:rsid w:val="00DF1B8A"/>
    <w:rsid w:val="00DF2B1F"/>
    <w:rsid w:val="00DF35C6"/>
    <w:rsid w:val="00DF6189"/>
    <w:rsid w:val="00DF62CD"/>
    <w:rsid w:val="00DF6FC6"/>
    <w:rsid w:val="00DF7B3A"/>
    <w:rsid w:val="00E00755"/>
    <w:rsid w:val="00E01F71"/>
    <w:rsid w:val="00E02E2B"/>
    <w:rsid w:val="00E059F2"/>
    <w:rsid w:val="00E05F26"/>
    <w:rsid w:val="00E068AE"/>
    <w:rsid w:val="00E0698D"/>
    <w:rsid w:val="00E07D2B"/>
    <w:rsid w:val="00E07DAE"/>
    <w:rsid w:val="00E100E0"/>
    <w:rsid w:val="00E144A6"/>
    <w:rsid w:val="00E1558D"/>
    <w:rsid w:val="00E16486"/>
    <w:rsid w:val="00E16509"/>
    <w:rsid w:val="00E166A1"/>
    <w:rsid w:val="00E22E04"/>
    <w:rsid w:val="00E27645"/>
    <w:rsid w:val="00E3198C"/>
    <w:rsid w:val="00E320BC"/>
    <w:rsid w:val="00E37D2C"/>
    <w:rsid w:val="00E40560"/>
    <w:rsid w:val="00E41341"/>
    <w:rsid w:val="00E44582"/>
    <w:rsid w:val="00E45E4A"/>
    <w:rsid w:val="00E52814"/>
    <w:rsid w:val="00E62CB3"/>
    <w:rsid w:val="00E670FF"/>
    <w:rsid w:val="00E72324"/>
    <w:rsid w:val="00E723B3"/>
    <w:rsid w:val="00E72ABE"/>
    <w:rsid w:val="00E75C6A"/>
    <w:rsid w:val="00E76258"/>
    <w:rsid w:val="00E770D8"/>
    <w:rsid w:val="00E77645"/>
    <w:rsid w:val="00E84530"/>
    <w:rsid w:val="00E85A25"/>
    <w:rsid w:val="00E86D37"/>
    <w:rsid w:val="00E87309"/>
    <w:rsid w:val="00E87A96"/>
    <w:rsid w:val="00E92AFB"/>
    <w:rsid w:val="00E94F11"/>
    <w:rsid w:val="00E969C8"/>
    <w:rsid w:val="00EA0D2D"/>
    <w:rsid w:val="00EA1B0F"/>
    <w:rsid w:val="00EA70EA"/>
    <w:rsid w:val="00EB22F4"/>
    <w:rsid w:val="00EC3517"/>
    <w:rsid w:val="00EC454E"/>
    <w:rsid w:val="00EC4A25"/>
    <w:rsid w:val="00EC569E"/>
    <w:rsid w:val="00ED2E9E"/>
    <w:rsid w:val="00ED5EEF"/>
    <w:rsid w:val="00EE0D55"/>
    <w:rsid w:val="00EE2719"/>
    <w:rsid w:val="00EE3D53"/>
    <w:rsid w:val="00EE442F"/>
    <w:rsid w:val="00EE465C"/>
    <w:rsid w:val="00EE4AD0"/>
    <w:rsid w:val="00EE57BC"/>
    <w:rsid w:val="00EE5AA7"/>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EC7"/>
    <w:rsid w:val="00F2340C"/>
    <w:rsid w:val="00F247FB"/>
    <w:rsid w:val="00F3025B"/>
    <w:rsid w:val="00F31878"/>
    <w:rsid w:val="00F31A38"/>
    <w:rsid w:val="00F325C8"/>
    <w:rsid w:val="00F3263B"/>
    <w:rsid w:val="00F32EE2"/>
    <w:rsid w:val="00F33616"/>
    <w:rsid w:val="00F403EE"/>
    <w:rsid w:val="00F40BE4"/>
    <w:rsid w:val="00F40C36"/>
    <w:rsid w:val="00F417A1"/>
    <w:rsid w:val="00F44578"/>
    <w:rsid w:val="00F4570E"/>
    <w:rsid w:val="00F506DC"/>
    <w:rsid w:val="00F53335"/>
    <w:rsid w:val="00F55B86"/>
    <w:rsid w:val="00F56D17"/>
    <w:rsid w:val="00F614F2"/>
    <w:rsid w:val="00F61745"/>
    <w:rsid w:val="00F61F2A"/>
    <w:rsid w:val="00F62AEB"/>
    <w:rsid w:val="00F63709"/>
    <w:rsid w:val="00F63841"/>
    <w:rsid w:val="00F64730"/>
    <w:rsid w:val="00F652BF"/>
    <w:rsid w:val="00F653B8"/>
    <w:rsid w:val="00F70647"/>
    <w:rsid w:val="00F75917"/>
    <w:rsid w:val="00F83838"/>
    <w:rsid w:val="00F978F5"/>
    <w:rsid w:val="00FA1266"/>
    <w:rsid w:val="00FA2910"/>
    <w:rsid w:val="00FA47C6"/>
    <w:rsid w:val="00FA4A2A"/>
    <w:rsid w:val="00FA65D0"/>
    <w:rsid w:val="00FB0F48"/>
    <w:rsid w:val="00FB0FED"/>
    <w:rsid w:val="00FB1406"/>
    <w:rsid w:val="00FB56EC"/>
    <w:rsid w:val="00FB6938"/>
    <w:rsid w:val="00FC1192"/>
    <w:rsid w:val="00FC18AF"/>
    <w:rsid w:val="00FC41AB"/>
    <w:rsid w:val="00FC60FD"/>
    <w:rsid w:val="00FC671A"/>
    <w:rsid w:val="00FC684D"/>
    <w:rsid w:val="00FC7792"/>
    <w:rsid w:val="00FD1E6E"/>
    <w:rsid w:val="00FD2E2F"/>
    <w:rsid w:val="00FD2F5C"/>
    <w:rsid w:val="00FD2F5F"/>
    <w:rsid w:val="00FD3696"/>
    <w:rsid w:val="00FE092E"/>
    <w:rsid w:val="00FE2A7F"/>
    <w:rsid w:val="00FE59EB"/>
    <w:rsid w:val="00FF0BCA"/>
    <w:rsid w:val="00FF71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ing2Char">
    <w:name w:val="Heading 2 Char"/>
    <w:basedOn w:val="DefaultParagraphFont"/>
    <w:link w:val="Heading2"/>
    <w:rsid w:val="00D447EF"/>
    <w:rPr>
      <w:rFonts w:ascii="Arial" w:hAnsi="Arial"/>
      <w:sz w:val="32"/>
      <w:lang w:eastAsia="en-US"/>
    </w:rPr>
  </w:style>
  <w:style w:type="character" w:customStyle="1" w:styleId="B1Char">
    <w:name w:val="B1 Char"/>
    <w:rsid w:val="00B54A94"/>
    <w:rPr>
      <w:szCs w:val="24"/>
      <w:lang w:val="en-US" w:eastAsia="en-US"/>
    </w:rPr>
  </w:style>
  <w:style w:type="character" w:customStyle="1" w:styleId="TFChar">
    <w:name w:val="TF Char"/>
    <w:link w:val="TF"/>
    <w:qFormat/>
    <w:rsid w:val="00B54A94"/>
    <w:rPr>
      <w:rFonts w:ascii="Arial" w:hAnsi="Arial"/>
      <w:b/>
      <w:sz w:val="24"/>
      <w:szCs w:val="24"/>
      <w:lang w:val="en-US" w:eastAsia="zh-CN"/>
    </w:rPr>
  </w:style>
  <w:style w:type="character" w:customStyle="1" w:styleId="HeaderChar">
    <w:name w:val="Header Char"/>
    <w:basedOn w:val="DefaultParagraphFont"/>
    <w:link w:val="Header"/>
    <w:rsid w:val="00CE5FE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16992073">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506</TotalTime>
  <Pages>7</Pages>
  <Words>2212</Words>
  <Characters>12612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149</cp:revision>
  <cp:lastPrinted>2019-02-25T14:05:00Z</cp:lastPrinted>
  <dcterms:created xsi:type="dcterms:W3CDTF">2022-11-04T04:59:00Z</dcterms:created>
  <dcterms:modified xsi:type="dcterms:W3CDTF">2023-04-10T19:54:00Z</dcterms:modified>
  <cp:category/>
</cp:coreProperties>
</file>